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A0565" w14:textId="069C8C2A" w:rsidR="00A538C2" w:rsidRPr="00774297" w:rsidRDefault="002E613F" w:rsidP="00774297">
      <w:pPr>
        <w:pStyle w:val="Heading1"/>
        <w:rPr>
          <w:sz w:val="40"/>
          <w:u w:val="single"/>
        </w:rPr>
      </w:pPr>
      <w:r>
        <w:rPr>
          <w:sz w:val="40"/>
          <w:u w:val="single"/>
        </w:rPr>
        <w:t>Chapter 1</w:t>
      </w:r>
      <w:r w:rsidR="00403575">
        <w:rPr>
          <w:sz w:val="40"/>
          <w:u w:val="single"/>
        </w:rPr>
        <w:t>3</w:t>
      </w:r>
      <w:r w:rsidR="00D12A83">
        <w:rPr>
          <w:sz w:val="40"/>
          <w:u w:val="single"/>
        </w:rPr>
        <w:t>:</w:t>
      </w:r>
      <w:r w:rsidR="00774297" w:rsidRPr="00774297">
        <w:rPr>
          <w:sz w:val="40"/>
          <w:u w:val="single"/>
        </w:rPr>
        <w:t xml:space="preserve"> </w:t>
      </w:r>
      <w:r w:rsidR="00472DDB">
        <w:rPr>
          <w:sz w:val="40"/>
          <w:u w:val="single"/>
        </w:rPr>
        <w:t xml:space="preserve">The </w:t>
      </w:r>
      <w:r w:rsidR="00DE445D">
        <w:rPr>
          <w:sz w:val="40"/>
          <w:u w:val="single"/>
        </w:rPr>
        <w:t xml:space="preserve">Molecular </w:t>
      </w:r>
      <w:r w:rsidR="00472DDB">
        <w:rPr>
          <w:sz w:val="40"/>
          <w:u w:val="single"/>
        </w:rPr>
        <w:t>Partition Function</w:t>
      </w:r>
    </w:p>
    <w:p w14:paraId="669DACDC" w14:textId="77777777" w:rsidR="00774297" w:rsidRDefault="00774297"/>
    <w:p w14:paraId="49FD6477" w14:textId="4F01C622" w:rsidR="00774297" w:rsidRDefault="00774297">
      <w:r>
        <w:tab/>
      </w:r>
      <w:r w:rsidR="004F30E0">
        <w:t xml:space="preserve">In the previous treatments of thermodynamics from the preceding chapters, we have focused on the flow of energy through a system. This approach is sometimes referred to as </w:t>
      </w:r>
      <w:r w:rsidR="004F30E0">
        <w:rPr>
          <w:b/>
          <w:bCs/>
        </w:rPr>
        <w:t>Classical Thermodynamics</w:t>
      </w:r>
      <w:r w:rsidR="004F30E0">
        <w:rPr>
          <w:b/>
          <w:bCs/>
        </w:rPr>
        <w:fldChar w:fldCharType="begin"/>
      </w:r>
      <w:r w:rsidR="004F30E0">
        <w:instrText xml:space="preserve"> XE "</w:instrText>
      </w:r>
      <w:r w:rsidR="004F30E0" w:rsidRPr="00D97355">
        <w:instrText>Classical Thermodynamics</w:instrText>
      </w:r>
      <w:r w:rsidR="004F30E0">
        <w:instrText xml:space="preserve">" </w:instrText>
      </w:r>
      <w:r w:rsidR="004F30E0">
        <w:rPr>
          <w:b/>
          <w:bCs/>
        </w:rPr>
        <w:fldChar w:fldCharType="end"/>
      </w:r>
      <w:r w:rsidR="004F30E0">
        <w:t xml:space="preserve"> or the “caloric approach”. In this chapter, we will use the quantum properties of molecules to develop a statistical description of thermodynamics, based on the average behavior of several molecules in a distribution of quantum states (generally determined by the temperature of the sample.)</w:t>
      </w:r>
    </w:p>
    <w:p w14:paraId="121AEFDB" w14:textId="0029888C" w:rsidR="00E17C29" w:rsidRDefault="00E17C29">
      <w:r>
        <w:tab/>
        <w:t xml:space="preserve">The statistical approach is based on the distribution of energy in a system of molecules (or ions in a crystal matrix, or whatever microscopic description of matter is appropriate for a given sample.) For example, </w:t>
      </w:r>
      <w:r w:rsidRPr="00E17C29">
        <w:rPr>
          <w:b/>
          <w:bCs/>
        </w:rPr>
        <w:t>Entropy</w:t>
      </w:r>
      <w:r>
        <w:rPr>
          <w:b/>
          <w:bCs/>
        </w:rPr>
        <w:fldChar w:fldCharType="begin"/>
      </w:r>
      <w:r>
        <w:instrText xml:space="preserve"> XE "</w:instrText>
      </w:r>
      <w:r w:rsidRPr="00DF4734">
        <w:instrText>Entropy</w:instrText>
      </w:r>
      <w:r>
        <w:instrText xml:space="preserve">" </w:instrText>
      </w:r>
      <w:r>
        <w:rPr>
          <w:b/>
          <w:bCs/>
        </w:rPr>
        <w:fldChar w:fldCharType="end"/>
      </w:r>
      <w:r>
        <w:t xml:space="preserve"> is a measure of the distribution of energy within a sample of matter. However, in that sample, one molecule may be storing a great deal of </w:t>
      </w:r>
      <w:r w:rsidRPr="00E17C29">
        <w:rPr>
          <w:b/>
          <w:bCs/>
        </w:rPr>
        <w:t>kinetic energy</w:t>
      </w:r>
      <w:r>
        <w:rPr>
          <w:b/>
          <w:bCs/>
        </w:rPr>
        <w:fldChar w:fldCharType="begin"/>
      </w:r>
      <w:r>
        <w:instrText xml:space="preserve"> XE "</w:instrText>
      </w:r>
      <w:r w:rsidRPr="00EA25C8">
        <w:instrText>kinetic energy</w:instrText>
      </w:r>
      <w:r>
        <w:instrText xml:space="preserve">" </w:instrText>
      </w:r>
      <w:r>
        <w:rPr>
          <w:b/>
          <w:bCs/>
        </w:rPr>
        <w:fldChar w:fldCharType="end"/>
      </w:r>
      <w:r>
        <w:t xml:space="preserve"> in the form of molecular rotation as it tumbles through space, while another might be storing a dynamic combination of both kinetic and </w:t>
      </w:r>
      <w:r>
        <w:rPr>
          <w:b/>
          <w:bCs/>
        </w:rPr>
        <w:t>potential energy</w:t>
      </w:r>
      <w:r>
        <w:rPr>
          <w:b/>
          <w:bCs/>
        </w:rPr>
        <w:fldChar w:fldCharType="begin"/>
      </w:r>
      <w:r>
        <w:instrText xml:space="preserve"> XE "</w:instrText>
      </w:r>
      <w:r w:rsidRPr="00391601">
        <w:instrText>potential energy</w:instrText>
      </w:r>
      <w:r>
        <w:instrText xml:space="preserve">" </w:instrText>
      </w:r>
      <w:r>
        <w:rPr>
          <w:b/>
          <w:bCs/>
        </w:rPr>
        <w:fldChar w:fldCharType="end"/>
      </w:r>
      <w:r>
        <w:t xml:space="preserve"> in the form of molecular vibration.</w:t>
      </w:r>
    </w:p>
    <w:p w14:paraId="5468259F" w14:textId="65F32CC2" w:rsidR="00E17C29" w:rsidRPr="00E17C29" w:rsidRDefault="00E17C29">
      <w:r>
        <w:tab/>
        <w:t xml:space="preserve">In order to </w:t>
      </w:r>
      <w:r w:rsidR="00F7237D">
        <w:t>broach</w:t>
      </w:r>
      <w:r>
        <w:t xml:space="preserve"> the topic of Thermodynamics from the statistical </w:t>
      </w:r>
      <w:r w:rsidR="00F7237D">
        <w:t xml:space="preserve">angle, we must first </w:t>
      </w:r>
      <w:proofErr w:type="gramStart"/>
      <w:r w:rsidR="00F7237D">
        <w:t>get  a</w:t>
      </w:r>
      <w:proofErr w:type="gramEnd"/>
      <w:r w:rsidR="00F7237D">
        <w:t xml:space="preserve"> handle on how molecules can store energy withing a sample of matter. The simplest case will be the gas phase of matter, since molecules in the gas phase are not hindered in their motions (except through collisions!), so we will begin there.</w:t>
      </w:r>
    </w:p>
    <w:p w14:paraId="4329C103" w14:textId="33DE6968" w:rsidR="004F30E0" w:rsidRDefault="004F30E0"/>
    <w:p w14:paraId="767E8209" w14:textId="10C54BDE" w:rsidR="004F30E0" w:rsidRDefault="004F30E0" w:rsidP="004F30E0">
      <w:pPr>
        <w:pStyle w:val="Heading2"/>
      </w:pPr>
      <w:r>
        <w:t>Quantum Levels</w:t>
      </w:r>
    </w:p>
    <w:p w14:paraId="7BFC3732" w14:textId="4F86160B" w:rsidR="00F7237D" w:rsidRDefault="00F7237D" w:rsidP="00F7237D">
      <w:r>
        <w:tab/>
        <w:t>Ever since Niels Bohr first explained the emission spectrum of hydrogen with his simplistic model of the atom</w:t>
      </w:r>
      <w:sdt>
        <w:sdtPr>
          <w:id w:val="-396756955"/>
          <w:citation/>
        </w:sdtPr>
        <w:sdtContent>
          <w:r>
            <w:fldChar w:fldCharType="begin"/>
          </w:r>
          <w:r>
            <w:instrText xml:space="preserve"> CITATION Boh13 \l 1033 </w:instrText>
          </w:r>
          <w:r>
            <w:fldChar w:fldCharType="separate"/>
          </w:r>
          <w:r w:rsidR="00986146">
            <w:rPr>
              <w:noProof/>
            </w:rPr>
            <w:t xml:space="preserve"> </w:t>
          </w:r>
          <w:r w:rsidR="00986146" w:rsidRPr="00986146">
            <w:rPr>
              <w:noProof/>
            </w:rPr>
            <w:t>[1]</w:t>
          </w:r>
          <w:r>
            <w:fldChar w:fldCharType="end"/>
          </w:r>
        </w:sdtContent>
      </w:sdt>
      <w:sdt>
        <w:sdtPr>
          <w:id w:val="712316827"/>
          <w:citation/>
        </w:sdtPr>
        <w:sdtContent>
          <w:r w:rsidR="00A30D26">
            <w:fldChar w:fldCharType="begin"/>
          </w:r>
          <w:r w:rsidR="00A30D26">
            <w:instrText xml:space="preserve"> CITATION Boh131 \l 1033 </w:instrText>
          </w:r>
          <w:r w:rsidR="00A30D26">
            <w:fldChar w:fldCharType="separate"/>
          </w:r>
          <w:r w:rsidR="00986146">
            <w:rPr>
              <w:noProof/>
            </w:rPr>
            <w:t xml:space="preserve"> </w:t>
          </w:r>
          <w:r w:rsidR="00986146" w:rsidRPr="00986146">
            <w:rPr>
              <w:noProof/>
            </w:rPr>
            <w:t>[2]</w:t>
          </w:r>
          <w:r w:rsidR="00A30D26">
            <w:fldChar w:fldCharType="end"/>
          </w:r>
        </w:sdtContent>
      </w:sdt>
      <w:r>
        <w:t xml:space="preserve">, it has been clear that some treatment of the quantum nature of small particles would be necessary to describe matter in nature. </w:t>
      </w:r>
      <w:r w:rsidRPr="001C4555">
        <w:rPr>
          <w:b/>
          <w:bCs/>
        </w:rPr>
        <w:t>Quantum Theory</w:t>
      </w:r>
      <w:r w:rsidR="001C4555">
        <w:rPr>
          <w:b/>
          <w:bCs/>
        </w:rPr>
        <w:fldChar w:fldCharType="begin"/>
      </w:r>
      <w:r w:rsidR="001C4555">
        <w:instrText xml:space="preserve"> XE "</w:instrText>
      </w:r>
      <w:r w:rsidR="001C4555" w:rsidRPr="00223B69">
        <w:instrText>Quantum Theory</w:instrText>
      </w:r>
      <w:r w:rsidR="001C4555">
        <w:instrText xml:space="preserve">" </w:instrText>
      </w:r>
      <w:r w:rsidR="001C4555">
        <w:rPr>
          <w:b/>
          <w:bCs/>
        </w:rPr>
        <w:fldChar w:fldCharType="end"/>
      </w:r>
      <w:r>
        <w:t xml:space="preserve"> wasn’t just for light anymore!</w:t>
      </w:r>
    </w:p>
    <w:p w14:paraId="66087D89" w14:textId="0D7F3B9A" w:rsidR="00DA63B7" w:rsidRDefault="00DA63B7" w:rsidP="00F7237D">
      <w:r>
        <w:tab/>
        <w:t xml:space="preserve">What the quantum theory tells us about atoms and molecules is that they can be viewed as having specific energy levels. Let’s call these </w:t>
      </w:r>
      <w:r w:rsidRPr="00DA63B7">
        <w:rPr>
          <w:rFonts w:ascii="Symbol" w:hAnsi="Symbol"/>
        </w:rPr>
        <w:t>e</w:t>
      </w:r>
      <w:r>
        <w:rPr>
          <w:vertAlign w:val="subscript"/>
        </w:rPr>
        <w:t>1</w:t>
      </w:r>
      <w:r>
        <w:t xml:space="preserve">, </w:t>
      </w:r>
      <w:r w:rsidRPr="00DA63B7">
        <w:rPr>
          <w:rFonts w:ascii="Symbol" w:hAnsi="Symbol"/>
        </w:rPr>
        <w:t>e</w:t>
      </w:r>
      <w:r>
        <w:rPr>
          <w:vertAlign w:val="subscript"/>
        </w:rPr>
        <w:t>2</w:t>
      </w:r>
      <w:r>
        <w:t xml:space="preserve">, …, </w:t>
      </w:r>
      <w:r w:rsidRPr="00DA63B7">
        <w:rPr>
          <w:rFonts w:ascii="Symbol" w:hAnsi="Symbol"/>
        </w:rPr>
        <w:t>e</w:t>
      </w:r>
      <w:r>
        <w:rPr>
          <w:vertAlign w:val="subscript"/>
        </w:rPr>
        <w:t>N</w:t>
      </w:r>
      <w:r>
        <w:t xml:space="preserve">. Because the total energy of a set of </w:t>
      </w:r>
      <w:proofErr w:type="spellStart"/>
      <w:r w:rsidRPr="00DA63B7">
        <w:rPr>
          <w:i/>
          <w:iCs/>
        </w:rPr>
        <w:t>N</w:t>
      </w:r>
      <w:r w:rsidRPr="00DA63B7">
        <w:rPr>
          <w:i/>
          <w:iCs/>
          <w:vertAlign w:val="subscript"/>
        </w:rPr>
        <w:t>tot</w:t>
      </w:r>
      <w:proofErr w:type="spellEnd"/>
      <w:r>
        <w:t xml:space="preserve"> molecules must be a constant,</w:t>
      </w:r>
    </w:p>
    <w:p w14:paraId="30BBEA85" w14:textId="3420CD3B" w:rsidR="00DA63B7" w:rsidRDefault="00DA63B7" w:rsidP="00F7237D"/>
    <w:p w14:paraId="696E0CE6" w14:textId="7F55D177" w:rsidR="00DA63B7" w:rsidRPr="00DA63B7" w:rsidRDefault="00000000" w:rsidP="00F7237D">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tot</m:t>
              </m:r>
            </m:sub>
          </m:sSub>
        </m:oMath>
      </m:oMathPara>
    </w:p>
    <w:p w14:paraId="54AD0CCD" w14:textId="0DD0EC5E" w:rsidR="00DA63B7" w:rsidRDefault="00DA63B7" w:rsidP="00F7237D"/>
    <w:p w14:paraId="23088819" w14:textId="4E06D9F8" w:rsidR="00DA63B7" w:rsidRDefault="00DA63B7" w:rsidP="00F7237D">
      <w:proofErr w:type="gramStart"/>
      <w:r>
        <w:t>where</w:t>
      </w:r>
      <w:proofErr w:type="gramEnd"/>
    </w:p>
    <w:p w14:paraId="77E4CDFD" w14:textId="631CCC40" w:rsidR="00DA63B7" w:rsidRDefault="00DA63B7" w:rsidP="00F7237D"/>
    <w:p w14:paraId="62D48BF7" w14:textId="1CFDEBDE" w:rsidR="00DA63B7" w:rsidRPr="00DA63B7" w:rsidRDefault="00000000" w:rsidP="00F7237D">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tot</m:t>
              </m:r>
            </m:sub>
          </m:sSub>
        </m:oMath>
      </m:oMathPara>
    </w:p>
    <w:p w14:paraId="544E673C" w14:textId="5EDB3C7D" w:rsidR="00DA63B7" w:rsidRDefault="00DA63B7" w:rsidP="00F7237D"/>
    <w:p w14:paraId="1BAC837E" w14:textId="561A91FD" w:rsidR="00DA63B7" w:rsidRDefault="00DA63B7" w:rsidP="00F7237D">
      <w:r>
        <w:t>The Boltzmann Distribution tells us that the fraction of molecules (</w:t>
      </w:r>
      <w:r w:rsidRPr="00DA63B7">
        <w:rPr>
          <w:i/>
          <w:iCs/>
        </w:rPr>
        <w:t>N</w:t>
      </w:r>
      <w:r w:rsidRPr="00DA63B7">
        <w:rPr>
          <w:i/>
          <w:iCs/>
          <w:vertAlign w:val="subscript"/>
        </w:rPr>
        <w:t>i</w:t>
      </w:r>
      <w:r w:rsidRPr="00DA63B7">
        <w:rPr>
          <w:i/>
          <w:iCs/>
        </w:rPr>
        <w:t>/</w:t>
      </w:r>
      <w:proofErr w:type="spellStart"/>
      <w:r w:rsidRPr="00DA63B7">
        <w:rPr>
          <w:i/>
          <w:iCs/>
        </w:rPr>
        <w:t>N</w:t>
      </w:r>
      <w:r w:rsidRPr="00DA63B7">
        <w:rPr>
          <w:i/>
          <w:iCs/>
          <w:vertAlign w:val="subscript"/>
        </w:rPr>
        <w:t>tot</w:t>
      </w:r>
      <w:proofErr w:type="spellEnd"/>
      <w:r>
        <w:t>) occupying a particular energy level (</w:t>
      </w:r>
      <w:r w:rsidRPr="00DA63B7">
        <w:rPr>
          <w:rFonts w:ascii="Symbol" w:hAnsi="Symbol"/>
          <w:i/>
          <w:iCs/>
        </w:rPr>
        <w:t>e</w:t>
      </w:r>
      <w:proofErr w:type="spellStart"/>
      <w:r w:rsidRPr="00DA63B7">
        <w:rPr>
          <w:i/>
          <w:iCs/>
          <w:vertAlign w:val="subscript"/>
        </w:rPr>
        <w:t>i</w:t>
      </w:r>
      <w:proofErr w:type="spellEnd"/>
      <w:r w:rsidRPr="00DA63B7">
        <w:t>) is given by</w:t>
      </w:r>
    </w:p>
    <w:p w14:paraId="545F7FBC" w14:textId="6EB42D8E" w:rsidR="00DA63B7" w:rsidRDefault="00DA63B7" w:rsidP="00F7237D"/>
    <w:p w14:paraId="11448DC2" w14:textId="630C848C" w:rsidR="00DA63B7" w:rsidRPr="00DA63B7" w:rsidRDefault="00000000" w:rsidP="00F7237D">
      <w:pPr>
        <w:rPr>
          <w:vertAlign w:val="subscript"/>
        </w:rPr>
      </w:pPr>
      <m:oMathPara>
        <m:oMath>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vertAlign w:val="subscript"/>
                    </w:rPr>
                    <m:t>N</m:t>
                  </m:r>
                </m:e>
                <m:sub>
                  <m:r>
                    <w:rPr>
                      <w:rFonts w:ascii="Cambria Math" w:hAnsi="Cambria Math"/>
                      <w:vertAlign w:val="subscript"/>
                    </w:rPr>
                    <m:t>i</m:t>
                  </m:r>
                </m:sub>
              </m:sSub>
            </m:num>
            <m:den>
              <m:sSub>
                <m:sSubPr>
                  <m:ctrlPr>
                    <w:rPr>
                      <w:rFonts w:ascii="Cambria Math" w:hAnsi="Cambria Math"/>
                      <w:i/>
                      <w:vertAlign w:val="subscript"/>
                    </w:rPr>
                  </m:ctrlPr>
                </m:sSubPr>
                <m:e>
                  <m:r>
                    <w:rPr>
                      <w:rFonts w:ascii="Cambria Math" w:hAnsi="Cambria Math"/>
                      <w:vertAlign w:val="subscript"/>
                    </w:rPr>
                    <m:t>N</m:t>
                  </m:r>
                </m:e>
                <m:sub>
                  <m:r>
                    <w:rPr>
                      <w:rFonts w:ascii="Cambria Math" w:hAnsi="Cambria Math"/>
                      <w:vertAlign w:val="subscript"/>
                    </w:rPr>
                    <m:t>tot</m:t>
                  </m:r>
                </m:sub>
              </m:sSub>
            </m:den>
          </m:f>
          <m:r>
            <w:rPr>
              <w:rFonts w:ascii="Cambria Math" w:hAnsi="Cambria Math"/>
              <w:vertAlign w:val="subscript"/>
            </w:rPr>
            <m:t>=</m:t>
          </m:r>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vertAlign w:val="subscript"/>
                    </w:rPr>
                    <m:t>d</m:t>
                  </m:r>
                </m:e>
                <m:sub>
                  <m:r>
                    <w:rPr>
                      <w:rFonts w:ascii="Cambria Math" w:hAnsi="Cambria Math"/>
                      <w:vertAlign w:val="subscript"/>
                    </w:rPr>
                    <m:t>i</m:t>
                  </m:r>
                </m:sub>
              </m:sSub>
              <m:r>
                <w:rPr>
                  <w:rFonts w:ascii="Cambria Math" w:hAnsi="Cambria Math"/>
                  <w:vertAlign w:val="subscript"/>
                </w:rPr>
                <m:t xml:space="preserve"> </m:t>
              </m:r>
              <m:sSup>
                <m:sSupPr>
                  <m:ctrlPr>
                    <w:rPr>
                      <w:rFonts w:ascii="Cambria Math" w:hAnsi="Cambria Math"/>
                      <w:i/>
                      <w:vertAlign w:val="subscript"/>
                    </w:rPr>
                  </m:ctrlPr>
                </m:sSupPr>
                <m:e>
                  <m:r>
                    <w:rPr>
                      <w:rFonts w:ascii="Cambria Math" w:hAnsi="Cambria Math"/>
                      <w:vertAlign w:val="subscript"/>
                    </w:rPr>
                    <m:t>e</m:t>
                  </m:r>
                </m:e>
                <m:sup>
                  <m:r>
                    <w:rPr>
                      <w:rFonts w:ascii="Cambria Math" w:hAnsi="Cambria Math"/>
                      <w:vertAlign w:val="subscript"/>
                    </w:rPr>
                    <m:t>-</m:t>
                  </m:r>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vertAlign w:val="subscript"/>
                            </w:rPr>
                            <m:t>ε</m:t>
                          </m:r>
                        </m:e>
                        <m:sub>
                          <m:r>
                            <w:rPr>
                              <w:rFonts w:ascii="Cambria Math" w:hAnsi="Cambria Math"/>
                              <w:vertAlign w:val="subscript"/>
                            </w:rPr>
                            <m:t>i</m:t>
                          </m:r>
                        </m:sub>
                      </m:sSub>
                    </m:num>
                    <m:den>
                      <m:sSub>
                        <m:sSubPr>
                          <m:ctrlPr>
                            <w:rPr>
                              <w:rFonts w:ascii="Cambria Math" w:hAnsi="Cambria Math"/>
                              <w:i/>
                              <w:vertAlign w:val="subscript"/>
                            </w:rPr>
                          </m:ctrlPr>
                        </m:sSubPr>
                        <m:e>
                          <m:r>
                            <w:rPr>
                              <w:rFonts w:ascii="Cambria Math" w:hAnsi="Cambria Math"/>
                              <w:vertAlign w:val="subscript"/>
                            </w:rPr>
                            <m:t>k</m:t>
                          </m:r>
                        </m:e>
                        <m:sub>
                          <m:r>
                            <w:rPr>
                              <w:rFonts w:ascii="Cambria Math" w:hAnsi="Cambria Math"/>
                              <w:vertAlign w:val="subscript"/>
                            </w:rPr>
                            <m:t>B</m:t>
                          </m:r>
                        </m:sub>
                      </m:sSub>
                      <m:r>
                        <w:rPr>
                          <w:rFonts w:ascii="Cambria Math" w:hAnsi="Cambria Math"/>
                          <w:vertAlign w:val="subscript"/>
                        </w:rPr>
                        <m:t>T</m:t>
                      </m:r>
                    </m:den>
                  </m:f>
                </m:sup>
              </m:sSup>
            </m:num>
            <m:den>
              <m:nary>
                <m:naryPr>
                  <m:chr m:val="∑"/>
                  <m:limLoc m:val="undOvr"/>
                  <m:supHide m:val="1"/>
                  <m:ctrlPr>
                    <w:rPr>
                      <w:rFonts w:ascii="Cambria Math" w:hAnsi="Cambria Math"/>
                      <w:i/>
                      <w:vertAlign w:val="subscript"/>
                    </w:rPr>
                  </m:ctrlPr>
                </m:naryPr>
                <m:sub>
                  <m:r>
                    <w:rPr>
                      <w:rFonts w:ascii="Cambria Math" w:hAnsi="Cambria Math"/>
                      <w:vertAlign w:val="subscript"/>
                    </w:rPr>
                    <m:t>i</m:t>
                  </m:r>
                </m:sub>
                <m:sup/>
                <m:e>
                  <m:sSub>
                    <m:sSubPr>
                      <m:ctrlPr>
                        <w:rPr>
                          <w:rFonts w:ascii="Cambria Math" w:hAnsi="Cambria Math"/>
                          <w:i/>
                          <w:vertAlign w:val="subscript"/>
                        </w:rPr>
                      </m:ctrlPr>
                    </m:sSubPr>
                    <m:e>
                      <m:r>
                        <w:rPr>
                          <w:rFonts w:ascii="Cambria Math" w:hAnsi="Cambria Math"/>
                          <w:vertAlign w:val="subscript"/>
                        </w:rPr>
                        <m:t>d</m:t>
                      </m:r>
                    </m:e>
                    <m:sub>
                      <m:r>
                        <w:rPr>
                          <w:rFonts w:ascii="Cambria Math" w:hAnsi="Cambria Math"/>
                          <w:vertAlign w:val="subscript"/>
                        </w:rPr>
                        <m:t>i</m:t>
                      </m:r>
                    </m:sub>
                  </m:sSub>
                  <m:r>
                    <w:rPr>
                      <w:rFonts w:ascii="Cambria Math" w:hAnsi="Cambria Math"/>
                      <w:vertAlign w:val="subscript"/>
                    </w:rPr>
                    <m:t xml:space="preserve"> </m:t>
                  </m:r>
                  <m:sSup>
                    <m:sSupPr>
                      <m:ctrlPr>
                        <w:rPr>
                          <w:rFonts w:ascii="Cambria Math" w:hAnsi="Cambria Math"/>
                          <w:i/>
                          <w:vertAlign w:val="subscript"/>
                        </w:rPr>
                      </m:ctrlPr>
                    </m:sSupPr>
                    <m:e>
                      <m:r>
                        <w:rPr>
                          <w:rFonts w:ascii="Cambria Math" w:hAnsi="Cambria Math"/>
                          <w:vertAlign w:val="subscript"/>
                        </w:rPr>
                        <m:t>e</m:t>
                      </m:r>
                    </m:e>
                    <m:sup>
                      <m:r>
                        <w:rPr>
                          <w:rFonts w:ascii="Cambria Math" w:hAnsi="Cambria Math"/>
                          <w:vertAlign w:val="subscript"/>
                        </w:rPr>
                        <m:t>-</m:t>
                      </m:r>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vertAlign w:val="subscript"/>
                                </w:rPr>
                                <m:t>ε</m:t>
                              </m:r>
                            </m:e>
                            <m:sub>
                              <m:r>
                                <w:rPr>
                                  <w:rFonts w:ascii="Cambria Math" w:hAnsi="Cambria Math"/>
                                  <w:vertAlign w:val="subscript"/>
                                </w:rPr>
                                <m:t>i</m:t>
                              </m:r>
                            </m:sub>
                          </m:sSub>
                        </m:num>
                        <m:den>
                          <m:sSub>
                            <m:sSubPr>
                              <m:ctrlPr>
                                <w:rPr>
                                  <w:rFonts w:ascii="Cambria Math" w:hAnsi="Cambria Math"/>
                                  <w:i/>
                                  <w:vertAlign w:val="subscript"/>
                                </w:rPr>
                              </m:ctrlPr>
                            </m:sSubPr>
                            <m:e>
                              <m:r>
                                <w:rPr>
                                  <w:rFonts w:ascii="Cambria Math" w:hAnsi="Cambria Math"/>
                                  <w:vertAlign w:val="subscript"/>
                                </w:rPr>
                                <m:t>k</m:t>
                              </m:r>
                            </m:e>
                            <m:sub>
                              <m:r>
                                <w:rPr>
                                  <w:rFonts w:ascii="Cambria Math" w:hAnsi="Cambria Math"/>
                                  <w:vertAlign w:val="subscript"/>
                                </w:rPr>
                                <m:t>B</m:t>
                              </m:r>
                            </m:sub>
                          </m:sSub>
                          <m:r>
                            <w:rPr>
                              <w:rFonts w:ascii="Cambria Math" w:hAnsi="Cambria Math"/>
                              <w:vertAlign w:val="subscript"/>
                            </w:rPr>
                            <m:t>T</m:t>
                          </m:r>
                        </m:den>
                      </m:f>
                    </m:sup>
                  </m:sSup>
                </m:e>
              </m:nary>
            </m:den>
          </m:f>
        </m:oMath>
      </m:oMathPara>
    </w:p>
    <w:p w14:paraId="2289072B" w14:textId="7DE4CEAA" w:rsidR="004F30E0" w:rsidRDefault="004F30E0" w:rsidP="004F30E0"/>
    <w:p w14:paraId="69FAEC8A" w14:textId="77777777" w:rsidR="00DA63B7" w:rsidRDefault="00DA63B7" w:rsidP="00DA63B7">
      <w:pPr>
        <w:pStyle w:val="Heading2"/>
      </w:pPr>
      <w:r>
        <w:t>Temperature and the Maxwell-Boltzmann Distribution</w:t>
      </w:r>
    </w:p>
    <w:p w14:paraId="5A515966" w14:textId="77777777" w:rsidR="00DA63B7" w:rsidRDefault="00DA63B7" w:rsidP="00DA63B7">
      <w:pPr>
        <w:ind w:firstLine="720"/>
      </w:pPr>
      <w:r>
        <w:t>Using the Maxwell distribution of velocities, Boltzmann derived an expression for the distribution of kinetic energies</w:t>
      </w:r>
      <w:sdt>
        <w:sdtPr>
          <w:id w:val="-1892185983"/>
          <w:citation/>
        </w:sdtPr>
        <w:sdtContent>
          <w:r>
            <w:fldChar w:fldCharType="begin"/>
          </w:r>
          <w:r>
            <w:instrText xml:space="preserve"> CITATION Bol77 \l 1033 </w:instrText>
          </w:r>
          <w:r>
            <w:fldChar w:fldCharType="separate"/>
          </w:r>
          <w:r>
            <w:rPr>
              <w:noProof/>
            </w:rPr>
            <w:t xml:space="preserve"> </w:t>
          </w:r>
          <w:r w:rsidRPr="00BD6D83">
            <w:rPr>
              <w:noProof/>
            </w:rPr>
            <w:t>[3]</w:t>
          </w:r>
          <w:r>
            <w:fldChar w:fldCharType="end"/>
          </w:r>
        </w:sdtContent>
      </w:sdt>
      <w:r>
        <w:t xml:space="preserve">. The Maxwell-Boltzmann distribution is derived by making the assumption that </w:t>
      </w:r>
    </w:p>
    <w:p w14:paraId="7DDF9423" w14:textId="77777777" w:rsidR="00DA63B7" w:rsidRDefault="00DA63B7" w:rsidP="00DA63B7"/>
    <w:p w14:paraId="05430D1C" w14:textId="56D04044" w:rsidR="00DA63B7" w:rsidRPr="00D738BB" w:rsidRDefault="00DA63B7" w:rsidP="00DA63B7">
      <m:oMathPara>
        <m:oMath>
          <m:r>
            <w:rPr>
              <w:rFonts w:ascii="Cambria Math" w:hAnsi="Cambria Math"/>
            </w:rPr>
            <m:t>-</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sSub>
                        <m:sSubPr>
                          <m:ctrlPr>
                            <w:rPr>
                              <w:rFonts w:ascii="Cambria Math" w:hAnsi="Cambria Math"/>
                              <w:i/>
                            </w:rPr>
                          </m:ctrlPr>
                        </m:sSubPr>
                        <m:e>
                          <m:r>
                            <w:rPr>
                              <w:rFonts w:ascii="Cambria Math" w:hAnsi="Cambria Math"/>
                            </w:rPr>
                            <m:t>N</m:t>
                          </m:r>
                        </m:e>
                        <m:sub>
                          <m:r>
                            <w:rPr>
                              <w:rFonts w:ascii="Cambria Math" w:hAnsi="Cambria Math"/>
                            </w:rPr>
                            <m:t>tot</m:t>
                          </m:r>
                        </m:sub>
                      </m:sSub>
                    </m:den>
                  </m:f>
                </m:e>
              </m:d>
            </m:e>
          </m:func>
          <m:r>
            <w:rPr>
              <w:rFonts w:ascii="Cambria Math" w:hAns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 xml:space="preserve"> ϵ</m:t>
                  </m:r>
                </m:e>
                <m:sub>
                  <m:r>
                    <w:rPr>
                      <w:rFonts w:ascii="Cambria Math" w:hAnsi="Cambria Math"/>
                    </w:rPr>
                    <m:t>i</m:t>
                  </m:r>
                </m:sub>
              </m:sSub>
            </m:num>
            <m:den>
              <m:r>
                <w:rPr>
                  <w:rFonts w:ascii="Cambria Math" w:hAnsi="Cambria Math"/>
                </w:rPr>
                <m:t>T</m:t>
              </m:r>
            </m:den>
          </m:f>
        </m:oMath>
      </m:oMathPara>
    </w:p>
    <w:p w14:paraId="785AB187" w14:textId="77777777" w:rsidR="00DA63B7" w:rsidRDefault="00DA63B7" w:rsidP="00DA63B7"/>
    <w:p w14:paraId="37BAD4F2" w14:textId="08E20212" w:rsidR="00B96588" w:rsidRDefault="00DA63B7" w:rsidP="00DA63B7">
      <w:r>
        <w:t xml:space="preserve">where </w:t>
      </w:r>
      <w:r>
        <w:rPr>
          <w:i/>
          <w:iCs/>
        </w:rPr>
        <w:t>N</w:t>
      </w:r>
      <w:r>
        <w:rPr>
          <w:i/>
          <w:iCs/>
          <w:vertAlign w:val="subscript"/>
        </w:rPr>
        <w:t>i</w:t>
      </w:r>
      <w:r>
        <w:t>/</w:t>
      </w:r>
      <w:proofErr w:type="spellStart"/>
      <w:r>
        <w:rPr>
          <w:i/>
          <w:iCs/>
        </w:rPr>
        <w:t>N</w:t>
      </w:r>
      <w:r>
        <w:rPr>
          <w:i/>
          <w:iCs/>
          <w:vertAlign w:val="subscript"/>
        </w:rPr>
        <w:t>tot</w:t>
      </w:r>
      <w:proofErr w:type="spellEnd"/>
      <w:r>
        <w:t xml:space="preserve"> gives the fraction of molecules in a sample with energy </w:t>
      </w:r>
      <w:r w:rsidR="003D1D77" w:rsidRPr="003D1D77">
        <w:rPr>
          <w:rFonts w:ascii="Symbol" w:hAnsi="Symbol"/>
          <w:i/>
          <w:iCs/>
        </w:rPr>
        <w:t>e</w:t>
      </w:r>
      <w:proofErr w:type="spellStart"/>
      <w:r w:rsidRPr="00A21FEE">
        <w:rPr>
          <w:i/>
          <w:iCs/>
          <w:vertAlign w:val="subscript"/>
        </w:rPr>
        <w:t>i</w:t>
      </w:r>
      <w:proofErr w:type="spellEnd"/>
      <w:r>
        <w:t xml:space="preserve">, and </w:t>
      </w:r>
      <w:r w:rsidRPr="00A21FEE">
        <w:rPr>
          <w:i/>
          <w:iCs/>
        </w:rPr>
        <w:t>T</w:t>
      </w:r>
      <w:r>
        <w:t xml:space="preserve"> is the temperature of the sample.</w:t>
      </w:r>
      <w:r w:rsidR="00B96588">
        <w:t xml:space="preserve"> </w:t>
      </w:r>
    </w:p>
    <w:p w14:paraId="205BD39E" w14:textId="77777777" w:rsidR="00B96588" w:rsidRDefault="00B96588" w:rsidP="00DA63B7"/>
    <w:p w14:paraId="2861AACE" w14:textId="77777777" w:rsidR="00B96588" w:rsidRPr="00E17C29" w:rsidRDefault="00B96588" w:rsidP="00B96588">
      <w:pPr>
        <w:pStyle w:val="Heading2"/>
      </w:pPr>
      <w:r>
        <w:t>The Molecular Partition Function</w:t>
      </w:r>
    </w:p>
    <w:p w14:paraId="4A597763" w14:textId="1588135F" w:rsidR="00DA63B7" w:rsidRDefault="00B96588" w:rsidP="00B96588">
      <w:pPr>
        <w:ind w:firstLine="720"/>
      </w:pPr>
      <w:r>
        <w:t xml:space="preserve">The constant of proportionality, it turns out, </w:t>
      </w:r>
      <w:r w:rsidRPr="00B96588">
        <w:t>is a combination of 1/k</w:t>
      </w:r>
      <w:r w:rsidRPr="00B96588">
        <w:rPr>
          <w:vertAlign w:val="subscript"/>
        </w:rPr>
        <w:t>B</w:t>
      </w:r>
      <w:r w:rsidRPr="00B96588">
        <w:t xml:space="preserve"> and q, the </w:t>
      </w:r>
      <w:r w:rsidRPr="00B96588">
        <w:rPr>
          <w:b/>
          <w:bCs/>
        </w:rPr>
        <w:t>molecular partition function</w:t>
      </w:r>
      <w:r>
        <w:rPr>
          <w:b/>
          <w:bCs/>
        </w:rPr>
        <w:fldChar w:fldCharType="begin"/>
      </w:r>
      <w:r>
        <w:instrText xml:space="preserve"> XE "</w:instrText>
      </w:r>
      <w:r w:rsidRPr="00DB69F1">
        <w:instrText>molecular partition function</w:instrText>
      </w:r>
      <w:r>
        <w:instrText xml:space="preserve">" </w:instrText>
      </w:r>
      <w:r>
        <w:rPr>
          <w:b/>
          <w:bCs/>
        </w:rPr>
        <w:fldChar w:fldCharType="end"/>
      </w:r>
      <w:r w:rsidRPr="00B96588">
        <w:t>.</w:t>
      </w:r>
      <w:r>
        <w:t xml:space="preserve"> The molecular partition function, q, is given by</w:t>
      </w:r>
    </w:p>
    <w:p w14:paraId="064102EA" w14:textId="071987C7" w:rsidR="00B96588" w:rsidRDefault="00B96588" w:rsidP="00DA63B7"/>
    <w:p w14:paraId="797A9CAE" w14:textId="2AD8665D" w:rsidR="00B96588" w:rsidRPr="00B96588" w:rsidRDefault="00B96588" w:rsidP="00DA63B7">
      <m:oMathPara>
        <m:oMath>
          <m:r>
            <w:rPr>
              <w:rFonts w:ascii="Cambria Math" w:hAnsi="Cambria Math"/>
            </w:rPr>
            <m:t>q=</m:t>
          </m:r>
          <m:nary>
            <m:naryPr>
              <m:chr m:val="∑"/>
              <m:limLoc m:val="undOvr"/>
              <m:supHide m:val="1"/>
              <m:ctrlPr>
                <w:rPr>
                  <w:rFonts w:ascii="Cambria Math" w:hAnsi="Cambria Math"/>
                  <w:i/>
                  <w:vertAlign w:val="subscript"/>
                </w:rPr>
              </m:ctrlPr>
            </m:naryPr>
            <m:sub>
              <m:r>
                <w:rPr>
                  <w:rFonts w:ascii="Cambria Math" w:hAnsi="Cambria Math"/>
                  <w:vertAlign w:val="subscript"/>
                </w:rPr>
                <m:t>i</m:t>
              </m:r>
            </m:sub>
            <m:sup/>
            <m:e>
              <m:sSub>
                <m:sSubPr>
                  <m:ctrlPr>
                    <w:rPr>
                      <w:rFonts w:ascii="Cambria Math" w:hAnsi="Cambria Math"/>
                      <w:i/>
                      <w:vertAlign w:val="subscript"/>
                    </w:rPr>
                  </m:ctrlPr>
                </m:sSubPr>
                <m:e>
                  <m:r>
                    <w:rPr>
                      <w:rFonts w:ascii="Cambria Math" w:hAnsi="Cambria Math"/>
                      <w:vertAlign w:val="subscript"/>
                    </w:rPr>
                    <m:t>d</m:t>
                  </m:r>
                </m:e>
                <m:sub>
                  <m:r>
                    <w:rPr>
                      <w:rFonts w:ascii="Cambria Math" w:hAnsi="Cambria Math"/>
                      <w:vertAlign w:val="subscript"/>
                    </w:rPr>
                    <m:t>i</m:t>
                  </m:r>
                </m:sub>
              </m:sSub>
              <m:r>
                <w:rPr>
                  <w:rFonts w:ascii="Cambria Math" w:hAnsi="Cambria Math"/>
                  <w:vertAlign w:val="subscript"/>
                </w:rPr>
                <m:t xml:space="preserve"> </m:t>
              </m:r>
              <m:sSup>
                <m:sSupPr>
                  <m:ctrlPr>
                    <w:rPr>
                      <w:rFonts w:ascii="Cambria Math" w:hAnsi="Cambria Math"/>
                      <w:i/>
                      <w:vertAlign w:val="subscript"/>
                    </w:rPr>
                  </m:ctrlPr>
                </m:sSupPr>
                <m:e>
                  <m:r>
                    <w:rPr>
                      <w:rFonts w:ascii="Cambria Math" w:hAnsi="Cambria Math"/>
                      <w:vertAlign w:val="subscript"/>
                    </w:rPr>
                    <m:t>e</m:t>
                  </m:r>
                </m:e>
                <m:sup>
                  <m:r>
                    <w:rPr>
                      <w:rFonts w:ascii="Cambria Math" w:hAnsi="Cambria Math"/>
                      <w:vertAlign w:val="subscript"/>
                    </w:rPr>
                    <m:t>-</m:t>
                  </m:r>
                  <m:f>
                    <m:fPr>
                      <m:ctrlPr>
                        <w:rPr>
                          <w:rFonts w:ascii="Cambria Math" w:hAnsi="Cambria Math"/>
                          <w:i/>
                          <w:vertAlign w:val="subscript"/>
                        </w:rPr>
                      </m:ctrlPr>
                    </m:fPr>
                    <m:num>
                      <m:sSub>
                        <m:sSubPr>
                          <m:ctrlPr>
                            <w:rPr>
                              <w:rFonts w:ascii="Cambria Math" w:hAnsi="Cambria Math"/>
                              <w:i/>
                              <w:vertAlign w:val="subscript"/>
                            </w:rPr>
                          </m:ctrlPr>
                        </m:sSubPr>
                        <m:e>
                          <m:r>
                            <w:rPr>
                              <w:rFonts w:ascii="Cambria Math" w:hAnsi="Cambria Math"/>
                              <w:vertAlign w:val="subscript"/>
                            </w:rPr>
                            <m:t>ε</m:t>
                          </m:r>
                        </m:e>
                        <m:sub>
                          <m:r>
                            <w:rPr>
                              <w:rFonts w:ascii="Cambria Math" w:hAnsi="Cambria Math"/>
                              <w:vertAlign w:val="subscript"/>
                            </w:rPr>
                            <m:t>i</m:t>
                          </m:r>
                        </m:sub>
                      </m:sSub>
                    </m:num>
                    <m:den>
                      <m:sSub>
                        <m:sSubPr>
                          <m:ctrlPr>
                            <w:rPr>
                              <w:rFonts w:ascii="Cambria Math" w:hAnsi="Cambria Math"/>
                              <w:i/>
                              <w:vertAlign w:val="subscript"/>
                            </w:rPr>
                          </m:ctrlPr>
                        </m:sSubPr>
                        <m:e>
                          <m:r>
                            <w:rPr>
                              <w:rFonts w:ascii="Cambria Math" w:hAnsi="Cambria Math"/>
                              <w:vertAlign w:val="subscript"/>
                            </w:rPr>
                            <m:t>k</m:t>
                          </m:r>
                        </m:e>
                        <m:sub>
                          <m:r>
                            <w:rPr>
                              <w:rFonts w:ascii="Cambria Math" w:hAnsi="Cambria Math"/>
                              <w:vertAlign w:val="subscript"/>
                            </w:rPr>
                            <m:t>B</m:t>
                          </m:r>
                        </m:sub>
                      </m:sSub>
                      <m:r>
                        <w:rPr>
                          <w:rFonts w:ascii="Cambria Math" w:hAnsi="Cambria Math"/>
                          <w:vertAlign w:val="subscript"/>
                        </w:rPr>
                        <m:t>T</m:t>
                      </m:r>
                    </m:den>
                  </m:f>
                </m:sup>
              </m:sSup>
            </m:e>
          </m:nary>
        </m:oMath>
      </m:oMathPara>
    </w:p>
    <w:p w14:paraId="28525196" w14:textId="77777777" w:rsidR="003D1D77" w:rsidRDefault="003D1D77" w:rsidP="00DA63B7"/>
    <w:p w14:paraId="6545E7CE" w14:textId="621ED584" w:rsidR="00DA63B7" w:rsidRDefault="003D1D77" w:rsidP="00DA63B7">
      <w:r>
        <w:t>The molecular partition function can be used to calculate thermodynamic functions, such as entropy, heat capacity, and even equilibrium constants for reactions involving the compound of interest (although for these, one must also determine other molecular partition functions as determined by the stoichiometry of the particular reaction of interest.</w:t>
      </w:r>
    </w:p>
    <w:p w14:paraId="53F22316" w14:textId="0B38EB25" w:rsidR="009C00FF" w:rsidRDefault="009C00FF" w:rsidP="00DA63B7"/>
    <w:p w14:paraId="21A1B05A" w14:textId="296A7A98" w:rsidR="009C00FF" w:rsidRDefault="009C00FF" w:rsidP="009C00FF">
      <w:pPr>
        <w:pStyle w:val="Heading3"/>
      </w:pPr>
      <w:r>
        <w:t>Internal Energy</w:t>
      </w:r>
    </w:p>
    <w:p w14:paraId="6FFDFBE3" w14:textId="12BE3E41" w:rsidR="009C00FF" w:rsidRDefault="009C00FF" w:rsidP="009C00FF">
      <w:r>
        <w:tab/>
        <w:t xml:space="preserve">The </w:t>
      </w:r>
      <w:r w:rsidRPr="009C00FF">
        <w:rPr>
          <w:b/>
          <w:bCs/>
        </w:rPr>
        <w:t>Internal Energy</w:t>
      </w:r>
      <w:r>
        <w:rPr>
          <w:b/>
          <w:bCs/>
        </w:rPr>
        <w:fldChar w:fldCharType="begin"/>
      </w:r>
      <w:r>
        <w:instrText xml:space="preserve"> XE "</w:instrText>
      </w:r>
      <w:r w:rsidRPr="00D46E24">
        <w:instrText>Internal Energy</w:instrText>
      </w:r>
      <w:r>
        <w:instrText xml:space="preserve">" </w:instrText>
      </w:r>
      <w:r>
        <w:rPr>
          <w:b/>
          <w:bCs/>
        </w:rPr>
        <w:fldChar w:fldCharType="end"/>
      </w:r>
      <w:r>
        <w:t xml:space="preserve"> of a sample of molecules in the gas phase is directly related to the molecular partition function. Consider that the Internal Energy (</w:t>
      </w:r>
      <w:r w:rsidRPr="009C00FF">
        <w:rPr>
          <w:i/>
          <w:iCs/>
        </w:rPr>
        <w:t>E</w:t>
      </w:r>
      <w:r>
        <w:t xml:space="preserve">) </w:t>
      </w:r>
      <w:r w:rsidR="00A72537">
        <w:t xml:space="preserve">of </w:t>
      </w:r>
      <w:r w:rsidR="00A72537" w:rsidRPr="00A72537">
        <w:rPr>
          <w:i/>
          <w:iCs/>
        </w:rPr>
        <w:t>N</w:t>
      </w:r>
      <w:r>
        <w:t xml:space="preserve"> of gas particles is given by</w:t>
      </w:r>
    </w:p>
    <w:p w14:paraId="2B18FE0B" w14:textId="77777777" w:rsidR="009C00FF" w:rsidRDefault="009C00FF" w:rsidP="009C00FF"/>
    <w:p w14:paraId="32321928" w14:textId="2EEF5141" w:rsidR="003D1D77" w:rsidRPr="009C00FF" w:rsidRDefault="009C00FF" w:rsidP="00DA63B7">
      <m:oMathPara>
        <m:oMath>
          <m:r>
            <w:rPr>
              <w:rFonts w:ascii="Cambria Math" w:hAnsi="Cambria Math"/>
            </w:rPr>
            <m:t>E(T)=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sSub>
                <m:sSubPr>
                  <m:ctrlPr>
                    <w:rPr>
                      <w:rFonts w:ascii="Cambria Math" w:hAnsi="Cambria Math"/>
                      <w:i/>
                    </w:rPr>
                  </m:ctrlPr>
                </m:sSubPr>
                <m:e>
                  <m:r>
                    <w:rPr>
                      <w:rFonts w:ascii="Cambria Math" w:hAnsi="Cambria Math"/>
                    </w:rPr>
                    <m:t>ε</m:t>
                  </m:r>
                </m:e>
                <m:sub>
                  <m:r>
                    <w:rPr>
                      <w:rFonts w:ascii="Cambria Math" w:hAnsi="Cambria Math"/>
                    </w:rPr>
                    <m:t>i</m:t>
                  </m:r>
                </m:sub>
              </m:sSub>
            </m:e>
          </m:nary>
        </m:oMath>
      </m:oMathPara>
    </w:p>
    <w:p w14:paraId="34856513" w14:textId="7C834BFC" w:rsidR="009C00FF" w:rsidRDefault="009C00FF" w:rsidP="00DA63B7"/>
    <w:p w14:paraId="54070AB1" w14:textId="2271D8BF" w:rsidR="009C00FF" w:rsidRDefault="009C00FF" w:rsidP="00DA63B7">
      <w:proofErr w:type="gramStart"/>
      <w:r>
        <w:t>where</w:t>
      </w:r>
      <w:proofErr w:type="gramEnd"/>
      <w:r>
        <w:t xml:space="preserve"> </w:t>
      </w:r>
    </w:p>
    <w:p w14:paraId="0494E7DD" w14:textId="5F8FBFE8" w:rsidR="009C00FF" w:rsidRDefault="009C00FF" w:rsidP="00DA63B7"/>
    <w:p w14:paraId="28C21115" w14:textId="33DA2243" w:rsidR="009C00FF" w:rsidRPr="009C00FF" w:rsidRDefault="00000000" w:rsidP="00DA63B7">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e>
          </m:nary>
          <m:r>
            <w:rPr>
              <w:rFonts w:ascii="Cambria Math" w:hAnsi="Cambria Math"/>
            </w:rPr>
            <m:t>=N</m:t>
          </m:r>
        </m:oMath>
      </m:oMathPara>
    </w:p>
    <w:p w14:paraId="017C7823" w14:textId="1F197F07" w:rsidR="009C00FF" w:rsidRDefault="009C00FF" w:rsidP="00DA63B7"/>
    <w:p w14:paraId="302AFEBF" w14:textId="5EBE90FD" w:rsidR="009C00FF" w:rsidRDefault="009C00FF" w:rsidP="00DA63B7">
      <w:r>
        <w:t>But, based on the molecular partition function, we know that</w:t>
      </w:r>
    </w:p>
    <w:p w14:paraId="4FCD2AD4" w14:textId="0CF0D698" w:rsidR="009C00FF" w:rsidRDefault="009C00FF" w:rsidP="00DA63B7"/>
    <w:p w14:paraId="0E6534F4" w14:textId="75BB31FA" w:rsidR="009C00FF" w:rsidRPr="00F277E0" w:rsidRDefault="00000000" w:rsidP="00DA63B7">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N</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i</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num>
            <m:den>
              <m:r>
                <w:rPr>
                  <w:rFonts w:ascii="Cambria Math" w:hAnsi="Cambria Math"/>
                </w:rPr>
                <m:t>q</m:t>
              </m:r>
            </m:den>
          </m:f>
        </m:oMath>
      </m:oMathPara>
    </w:p>
    <w:p w14:paraId="238AC7D2" w14:textId="1E209437" w:rsidR="00F277E0" w:rsidRDefault="00F277E0" w:rsidP="00DA63B7"/>
    <w:p w14:paraId="62E2BC0C" w14:textId="1008C0BB" w:rsidR="00F277E0" w:rsidRDefault="00F277E0" w:rsidP="00DA63B7">
      <w:r>
        <w:t>so</w:t>
      </w:r>
    </w:p>
    <w:p w14:paraId="3AD68EB1" w14:textId="58EDA60B" w:rsidR="00F277E0" w:rsidRDefault="00F277E0" w:rsidP="00DA63B7"/>
    <w:p w14:paraId="509E0DFC" w14:textId="2BC910CA" w:rsidR="00F277E0" w:rsidRPr="00F277E0" w:rsidRDefault="00000000" w:rsidP="00F277E0">
      <m:oMathPara>
        <m:oMath>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q</m:t>
              </m:r>
            </m:den>
          </m:f>
          <m:sSub>
            <m:sSubPr>
              <m:ctrlPr>
                <w:rPr>
                  <w:rFonts w:ascii="Cambria Math" w:hAnsi="Cambria Math"/>
                  <w:i/>
                </w:rPr>
              </m:ctrlPr>
            </m:sSubPr>
            <m:e>
              <m:r>
                <w:rPr>
                  <w:rFonts w:ascii="Cambria Math" w:hAnsi="Cambria Math"/>
                </w:rPr>
                <m:t>d</m:t>
              </m:r>
            </m:e>
            <m:sub>
              <m:r>
                <w:rPr>
                  <w:rFonts w:ascii="Cambria Math" w:hAnsi="Cambria Math"/>
                </w:rPr>
                <m:t>i</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3007CBF7" w14:textId="22349A47" w:rsidR="00F277E0" w:rsidRDefault="00F277E0" w:rsidP="00DA63B7"/>
    <w:p w14:paraId="570F607F" w14:textId="493C0A96" w:rsidR="00F277E0" w:rsidRDefault="00F277E0" w:rsidP="00DA63B7">
      <w:r>
        <w:t>Plugging this into the expression for the internal energy, produces</w:t>
      </w:r>
    </w:p>
    <w:p w14:paraId="1F6EEB9E" w14:textId="7D51DF0A" w:rsidR="00F277E0" w:rsidRDefault="00F277E0" w:rsidP="00DA63B7"/>
    <w:p w14:paraId="130EB41E" w14:textId="1E24353E" w:rsidR="00F277E0" w:rsidRPr="00F277E0" w:rsidRDefault="00F277E0" w:rsidP="00F277E0">
      <m:oMathPara>
        <m:oMath>
          <m:r>
            <w:rPr>
              <w:rFonts w:ascii="Cambria Math" w:hAnsi="Cambria Math"/>
            </w:rPr>
            <m:t>E(T)=</m:t>
          </m:r>
          <m:f>
            <m:fPr>
              <m:ctrlPr>
                <w:rPr>
                  <w:rFonts w:ascii="Cambria Math" w:hAnsi="Cambria Math"/>
                  <w:i/>
                </w:rPr>
              </m:ctrlPr>
            </m:fPr>
            <m:num>
              <m:r>
                <w:rPr>
                  <w:rFonts w:ascii="Cambria Math" w:hAnsi="Cambria Math"/>
                </w:rPr>
                <m:t>N</m:t>
              </m:r>
            </m:num>
            <m:den>
              <m:r>
                <w:rPr>
                  <w:rFonts w:ascii="Cambria Math" w:hAnsi="Cambria Math"/>
                </w:rPr>
                <m:t>q</m:t>
              </m:r>
            </m:den>
          </m:f>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i</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oMath>
      </m:oMathPara>
    </w:p>
    <w:p w14:paraId="749F0CC7" w14:textId="14BA22E2" w:rsidR="00F277E0" w:rsidRDefault="00F277E0" w:rsidP="00F277E0"/>
    <w:p w14:paraId="43D903DB" w14:textId="0B2479CB" w:rsidR="00F277E0" w:rsidRDefault="00F277E0" w:rsidP="00F277E0">
      <w:r>
        <w:t>Here, it is useful to note that</w:t>
      </w:r>
    </w:p>
    <w:p w14:paraId="1161187F" w14:textId="54F57902" w:rsidR="00F277E0" w:rsidRDefault="00F277E0" w:rsidP="00F277E0"/>
    <w:p w14:paraId="68301665" w14:textId="07666045" w:rsidR="00F277E0" w:rsidRPr="00D84478" w:rsidRDefault="00000000" w:rsidP="00F277E0">
      <m:oMathPara>
        <m:oMath>
          <m:f>
            <m:fPr>
              <m:ctrlPr>
                <w:rPr>
                  <w:rFonts w:ascii="Cambria Math" w:hAnsi="Cambria Math"/>
                  <w:i/>
                </w:rPr>
              </m:ctrlPr>
            </m:fPr>
            <m:num>
              <m:r>
                <w:rPr>
                  <w:rFonts w:ascii="Cambria Math" w:hAnsi="Cambria Math"/>
                </w:rPr>
                <m:t>dq</m:t>
              </m:r>
            </m:num>
            <m:den>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m:t>
          </m:r>
        </m:oMath>
      </m:oMathPara>
    </w:p>
    <w:p w14:paraId="7F32C266" w14:textId="5958AD4D" w:rsidR="00D84478" w:rsidRDefault="00D84478" w:rsidP="00F277E0"/>
    <w:p w14:paraId="39FD52B1" w14:textId="24B61CB1" w:rsidR="00D84478" w:rsidRDefault="00D84478" w:rsidP="00F277E0">
      <w:r>
        <w:t xml:space="preserve">That means that the preceding equation can be rewritten </w:t>
      </w:r>
    </w:p>
    <w:p w14:paraId="79777941" w14:textId="7773B356" w:rsidR="00D84478" w:rsidRDefault="00D84478" w:rsidP="00F277E0"/>
    <w:p w14:paraId="2CB3ECD8" w14:textId="54EAE046" w:rsidR="00D84478" w:rsidRPr="00A72537" w:rsidRDefault="00D84478" w:rsidP="00F277E0">
      <m:oMathPara>
        <m:oMath>
          <m:r>
            <w:rPr>
              <w:rFonts w:ascii="Cambria Math" w:hAnsi="Cambria Math"/>
            </w:rPr>
            <m:t>E(T)=-</m:t>
          </m:r>
          <m:f>
            <m:fPr>
              <m:ctrlPr>
                <w:rPr>
                  <w:rFonts w:ascii="Cambria Math" w:hAnsi="Cambria Math"/>
                  <w:i/>
                </w:rPr>
              </m:ctrlPr>
            </m:fPr>
            <m:num>
              <m:r>
                <w:rPr>
                  <w:rFonts w:ascii="Cambria Math" w:hAnsi="Cambria Math"/>
                </w:rPr>
                <m:t>N</m:t>
              </m:r>
            </m:num>
            <m:den>
              <m:r>
                <w:rPr>
                  <w:rFonts w:ascii="Cambria Math" w:hAnsi="Cambria Math"/>
                </w:rPr>
                <m:t>q</m:t>
              </m:r>
            </m:den>
          </m:f>
          <m:f>
            <m:fPr>
              <m:ctrlPr>
                <w:rPr>
                  <w:rFonts w:ascii="Cambria Math" w:hAnsi="Cambria Math"/>
                  <w:i/>
                </w:rPr>
              </m:ctrlPr>
            </m:fPr>
            <m:num>
              <m:r>
                <w:rPr>
                  <w:rFonts w:ascii="Cambria Math" w:hAnsi="Cambria Math"/>
                </w:rPr>
                <m:t>dq</m:t>
              </m:r>
            </m:num>
            <m:den>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oMath>
      </m:oMathPara>
    </w:p>
    <w:p w14:paraId="37CD26C1" w14:textId="54547AB3" w:rsidR="00A72537" w:rsidRDefault="00A72537" w:rsidP="00F277E0"/>
    <w:p w14:paraId="47F414E5" w14:textId="26A0B937" w:rsidR="00A72537" w:rsidRDefault="00A72537" w:rsidP="00F277E0">
      <w:r>
        <w:t xml:space="preserve">Noting that the Internal energy is generally a function of both temperature and volume, the derivative should be a partial </w:t>
      </w:r>
      <w:r w:rsidR="00447EEB">
        <w:t>derivative</w:t>
      </w:r>
      <w:r>
        <w:t xml:space="preserve"> with the volume held constant. </w:t>
      </w:r>
      <w:proofErr w:type="gramStart"/>
      <w:r>
        <w:t>So</w:t>
      </w:r>
      <w:proofErr w:type="gramEnd"/>
      <w:r>
        <w:t xml:space="preserve"> after accounting for any offsets,</w:t>
      </w:r>
    </w:p>
    <w:p w14:paraId="393D528B" w14:textId="00947258" w:rsidR="00A72537" w:rsidRDefault="00A72537" w:rsidP="00F277E0"/>
    <w:p w14:paraId="59F35742" w14:textId="2AF50D91" w:rsidR="00A72537" w:rsidRPr="00A72537" w:rsidRDefault="00A72537" w:rsidP="00F277E0">
      <m:oMathPara>
        <m:oMath>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=U</m:t>
          </m:r>
          <m:d>
            <m:dPr>
              <m:ctrlPr>
                <w:rPr>
                  <w:rFonts w:ascii="Cambria Math" w:hAnsi="Cambria Math"/>
                  <w:i/>
                </w:rPr>
              </m:ctrlPr>
            </m:dPr>
            <m:e>
              <m:r>
                <w:rPr>
                  <w:rFonts w:ascii="Cambria Math" w:hAnsi="Cambria Math"/>
                </w:rPr>
                <m:t>0</m:t>
              </m:r>
            </m:e>
          </m:d>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q</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e>
              </m:d>
            </m:e>
            <m:sub>
              <m:r>
                <w:rPr>
                  <w:rFonts w:ascii="Cambria Math" w:hAnsi="Cambria Math"/>
                </w:rPr>
                <m:t>V</m:t>
              </m:r>
            </m:sub>
          </m:sSub>
        </m:oMath>
      </m:oMathPara>
    </w:p>
    <w:p w14:paraId="1616358A" w14:textId="6D10BC02" w:rsidR="00A72537" w:rsidRDefault="00A72537" w:rsidP="00F277E0"/>
    <w:p w14:paraId="36098081" w14:textId="5EFC60F6" w:rsidR="00A72537" w:rsidRDefault="00A72537" w:rsidP="00F277E0">
      <w:r>
        <w:t>And further noting that</w:t>
      </w:r>
    </w:p>
    <w:p w14:paraId="1320A4D9" w14:textId="6660C663" w:rsidR="00A72537" w:rsidRDefault="00A72537" w:rsidP="00F277E0"/>
    <w:p w14:paraId="29A7AE97" w14:textId="65D52289" w:rsidR="00A72537" w:rsidRPr="00A72537" w:rsidRDefault="00000000" w:rsidP="00F277E0">
      <m:oMathPara>
        <m:oMath>
          <m:f>
            <m:fPr>
              <m:ctrlPr>
                <w:rPr>
                  <w:rFonts w:ascii="Cambria Math" w:hAnsi="Cambria Math"/>
                  <w:i/>
                </w:rPr>
              </m:ctrlPr>
            </m:fPr>
            <m:num>
              <m:r>
                <w:rPr>
                  <w:rFonts w:ascii="Cambria Math" w:hAnsi="Cambria Math"/>
                </w:rPr>
                <m:t>∂q</m:t>
              </m:r>
            </m:num>
            <m:den>
              <m:r>
                <w:rPr>
                  <w:rFonts w:ascii="Cambria Math" w:hAnsi="Cambria Math"/>
                </w:rPr>
                <m:t>q</m:t>
              </m:r>
            </m:den>
          </m:f>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q</m:t>
              </m:r>
            </m:e>
          </m:func>
        </m:oMath>
      </m:oMathPara>
    </w:p>
    <w:p w14:paraId="3C9AD2E9" w14:textId="1A9A1920" w:rsidR="00A72537" w:rsidRDefault="00A72537" w:rsidP="00F277E0"/>
    <w:p w14:paraId="24C2AA5B" w14:textId="2560C3F6" w:rsidR="00A72537" w:rsidRDefault="00A72537" w:rsidP="00F277E0">
      <w:r>
        <w:t>this can be simplified to</w:t>
      </w:r>
    </w:p>
    <w:p w14:paraId="0C4A76D5" w14:textId="1FBD8147" w:rsidR="00A72537" w:rsidRDefault="00A72537" w:rsidP="00F277E0"/>
    <w:p w14:paraId="4415479A" w14:textId="0B0B3919" w:rsidR="00A72537" w:rsidRPr="00D84478" w:rsidRDefault="00A72537" w:rsidP="00F277E0">
      <m:oMathPara>
        <m:oMath>
          <m:r>
            <w:rPr>
              <w:rFonts w:ascii="Cambria Math" w:hAnsi="Cambria Math"/>
            </w:rPr>
            <m:t>U</m:t>
          </m:r>
          <m:d>
            <m:dPr>
              <m:ctrlPr>
                <w:rPr>
                  <w:rFonts w:ascii="Cambria Math" w:hAnsi="Cambria Math"/>
                  <w:i/>
                </w:rPr>
              </m:ctrlPr>
            </m:dPr>
            <m:e>
              <m:r>
                <w:rPr>
                  <w:rFonts w:ascii="Cambria Math" w:hAnsi="Cambria Math"/>
                </w:rPr>
                <m:t>T</m:t>
              </m:r>
            </m:e>
          </m:d>
          <m:r>
            <w:rPr>
              <w:rFonts w:ascii="Cambria Math" w:hAnsi="Cambria Math"/>
            </w:rPr>
            <m:t>=U</m:t>
          </m:r>
          <m:d>
            <m:dPr>
              <m:ctrlPr>
                <w:rPr>
                  <w:rFonts w:ascii="Cambria Math" w:hAnsi="Cambria Math"/>
                  <w:i/>
                </w:rPr>
              </m:ctrlPr>
            </m:dPr>
            <m:e>
              <m:r>
                <w:rPr>
                  <w:rFonts w:ascii="Cambria Math" w:hAnsi="Cambria Math"/>
                </w:rPr>
                <m:t>0</m:t>
              </m:r>
            </m:e>
          </m:d>
          <m:r>
            <w:rPr>
              <w:rFonts w:ascii="Cambria Math" w:hAnsi="Cambria Math"/>
            </w:rPr>
            <m:t>-N</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q</m:t>
                          </m:r>
                        </m:e>
                      </m:func>
                    </m:num>
                    <m:den>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den>
                  </m:f>
                </m:e>
              </m:d>
            </m:e>
            <m:sub>
              <m:r>
                <w:rPr>
                  <w:rFonts w:ascii="Cambria Math" w:hAnsi="Cambria Math"/>
                </w:rPr>
                <m:t>V</m:t>
              </m:r>
            </m:sub>
          </m:sSub>
        </m:oMath>
      </m:oMathPara>
    </w:p>
    <w:p w14:paraId="48E6903F" w14:textId="77777777" w:rsidR="00F277E0" w:rsidRPr="009C00FF" w:rsidRDefault="00F277E0" w:rsidP="00DA63B7"/>
    <w:p w14:paraId="7F908E54" w14:textId="77777777" w:rsidR="009C00FF" w:rsidRDefault="009C00FF" w:rsidP="00DA63B7"/>
    <w:p w14:paraId="43784874" w14:textId="7FBE9489" w:rsidR="004F30E0" w:rsidRDefault="004F30E0" w:rsidP="004F30E0">
      <w:pPr>
        <w:pStyle w:val="Heading3"/>
      </w:pPr>
      <w:r>
        <w:lastRenderedPageBreak/>
        <w:t>Translation</w:t>
      </w:r>
    </w:p>
    <w:p w14:paraId="68A5F604" w14:textId="745F7997" w:rsidR="002E68A5" w:rsidRDefault="002E68A5" w:rsidP="002E68A5">
      <w:r>
        <w:tab/>
        <w:t xml:space="preserve">Molecular translation has already been discussed in Chapter 2 of this text. The </w:t>
      </w:r>
      <w:r w:rsidRPr="002E68A5">
        <w:rPr>
          <w:b/>
          <w:bCs/>
        </w:rPr>
        <w:t>Maxwell Distribution</w:t>
      </w:r>
      <w:r>
        <w:rPr>
          <w:b/>
          <w:bCs/>
        </w:rPr>
        <w:fldChar w:fldCharType="begin"/>
      </w:r>
      <w:r>
        <w:instrText xml:space="preserve"> XE "</w:instrText>
      </w:r>
      <w:r w:rsidRPr="006527CD">
        <w:instrText>Maxwell</w:instrText>
      </w:r>
      <w:r w:rsidR="00D31CB9">
        <w:instrText xml:space="preserve"> </w:instrText>
      </w:r>
      <w:r w:rsidRPr="006527CD">
        <w:instrText>Distribution</w:instrText>
      </w:r>
      <w:r>
        <w:instrText xml:space="preserve">" </w:instrText>
      </w:r>
      <w:r>
        <w:rPr>
          <w:b/>
          <w:bCs/>
        </w:rPr>
        <w:fldChar w:fldCharType="end"/>
      </w:r>
      <w:r>
        <w:t xml:space="preserve"> of velocities (And the </w:t>
      </w:r>
      <w:r w:rsidR="00D31CB9" w:rsidRPr="00D31CB9">
        <w:rPr>
          <w:b/>
          <w:bCs/>
        </w:rPr>
        <w:t>Maxwell-</w:t>
      </w:r>
      <w:r w:rsidRPr="002E68A5">
        <w:rPr>
          <w:b/>
        </w:rPr>
        <w:t>Boltzmann Distribution</w:t>
      </w:r>
      <w:r>
        <w:rPr>
          <w:b/>
        </w:rPr>
        <w:fldChar w:fldCharType="begin"/>
      </w:r>
      <w:r>
        <w:instrText xml:space="preserve"> XE "</w:instrText>
      </w:r>
      <w:r w:rsidR="00D31CB9">
        <w:instrText>Maxwell-</w:instrText>
      </w:r>
      <w:r w:rsidRPr="00A27425">
        <w:rPr>
          <w:bCs/>
        </w:rPr>
        <w:instrText>Boltzmann Distribution</w:instrText>
      </w:r>
      <w:r>
        <w:instrText xml:space="preserve">" </w:instrText>
      </w:r>
      <w:r>
        <w:rPr>
          <w:b/>
        </w:rPr>
        <w:fldChar w:fldCharType="end"/>
      </w:r>
      <w:r>
        <w:t xml:space="preserve"> of kinetic energies) give a very good description of a </w:t>
      </w:r>
      <w:r w:rsidRPr="002E68A5">
        <w:rPr>
          <w:b/>
          <w:bCs/>
        </w:rPr>
        <w:t>thermalized</w:t>
      </w:r>
      <w:r>
        <w:rPr>
          <w:b/>
          <w:bCs/>
        </w:rPr>
        <w:fldChar w:fldCharType="begin"/>
      </w:r>
      <w:r>
        <w:instrText xml:space="preserve"> XE "</w:instrText>
      </w:r>
      <w:r w:rsidRPr="00A76BE5">
        <w:instrText>thermalized</w:instrText>
      </w:r>
      <w:r>
        <w:instrText xml:space="preserve">" </w:instrText>
      </w:r>
      <w:r>
        <w:rPr>
          <w:b/>
          <w:bCs/>
        </w:rPr>
        <w:fldChar w:fldCharType="end"/>
      </w:r>
      <w:r>
        <w:t xml:space="preserve"> sample of gas-phase molecules that agrees with experimental measurements.</w:t>
      </w:r>
      <w:r w:rsidR="00D31CB9">
        <w:t xml:space="preserve"> The Maxwell-Boltzmann distribution of velocities is given by</w:t>
      </w:r>
    </w:p>
    <w:p w14:paraId="2C699554" w14:textId="69928DF1" w:rsidR="00D31CB9" w:rsidRDefault="00D31CB9" w:rsidP="002E68A5"/>
    <w:p w14:paraId="23F72BA7" w14:textId="2CD9E932" w:rsidR="00D31CB9" w:rsidRPr="00D31CB9" w:rsidRDefault="00D31CB9" w:rsidP="00D31CB9">
      <m:oMathPara>
        <m:oMath>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=4π</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2π</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e>
                  </m:d>
                </m:e>
                <m:sup>
                  <m:r>
                    <w:rPr>
                      <w:rFonts w:ascii="Cambria Math" w:hAnsi="Cambria Math"/>
                    </w:rPr>
                    <m:t>3</m:t>
                  </m:r>
                </m:sup>
              </m:sSup>
            </m:e>
          </m:rad>
          <m:sSup>
            <m:sSupPr>
              <m:ctrlPr>
                <w:rPr>
                  <w:rFonts w:ascii="Cambria Math" w:hAnsi="Cambria Math"/>
                  <w:i/>
                </w:rPr>
              </m:ctrlPr>
            </m:sSupPr>
            <m:e>
              <m:r>
                <w:rPr>
                  <w:rFonts w:ascii="Cambria Math" w:hAnsi="Cambria Math"/>
                </w:rPr>
                <m:t>v</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3ED3F835" w14:textId="64E5E94F" w:rsidR="00D31CB9" w:rsidRDefault="00D31CB9" w:rsidP="00D31CB9"/>
    <w:p w14:paraId="7BCBBFAB" w14:textId="5EDAE902" w:rsidR="00D738BB" w:rsidRPr="00D738BB" w:rsidRDefault="00D31CB9" w:rsidP="00BD6D83">
      <w:r>
        <w:t xml:space="preserve">where </w:t>
      </w:r>
      <w:r>
        <w:rPr>
          <w:i/>
          <w:iCs/>
        </w:rPr>
        <w:t>m</w:t>
      </w:r>
      <w:r>
        <w:t xml:space="preserve"> gives the mass of a single molecule, </w:t>
      </w:r>
      <w:r>
        <w:rPr>
          <w:i/>
          <w:iCs/>
        </w:rPr>
        <w:t>k</w:t>
      </w:r>
      <w:r>
        <w:rPr>
          <w:i/>
          <w:iCs/>
          <w:vertAlign w:val="subscript"/>
        </w:rPr>
        <w:t>B</w:t>
      </w:r>
      <w:r>
        <w:t xml:space="preserve"> is the Boltzmann constant</w:t>
      </w:r>
      <w:r w:rsidR="00D738BB">
        <w:t>.</w:t>
      </w:r>
      <w:r w:rsidR="00D738BB">
        <w:rPr>
          <w:rStyle w:val="FootnoteReference"/>
        </w:rPr>
        <w:footnoteReference w:id="1"/>
      </w:r>
      <w:r w:rsidR="00D738BB">
        <w:t xml:space="preserve"> </w:t>
      </w:r>
    </w:p>
    <w:p w14:paraId="365C579E" w14:textId="1E422449" w:rsidR="00D31CB9" w:rsidRDefault="00BD6D83" w:rsidP="002E68A5">
      <w:r>
        <w:tab/>
        <w:t>The kinetic energy of a single molecule would be given by</w:t>
      </w:r>
    </w:p>
    <w:p w14:paraId="6A76C807" w14:textId="69E4B322" w:rsidR="00BD6D83" w:rsidRDefault="00BD6D83" w:rsidP="002E68A5"/>
    <w:p w14:paraId="05B907CE" w14:textId="4CA58374" w:rsidR="00BD6D83" w:rsidRPr="002E68A5" w:rsidRDefault="00000000" w:rsidP="002E68A5">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6E777DA6" w14:textId="77777777" w:rsidR="004F30E0" w:rsidRDefault="004F30E0" w:rsidP="004F30E0"/>
    <w:p w14:paraId="4DD94BFD" w14:textId="4D5553C4" w:rsidR="004F30E0" w:rsidRDefault="004F30E0" w:rsidP="004F30E0">
      <w:pPr>
        <w:pStyle w:val="Heading3"/>
      </w:pPr>
      <w:r>
        <w:t>Rotation</w:t>
      </w:r>
    </w:p>
    <w:p w14:paraId="7C970B40" w14:textId="569FAC31" w:rsidR="00BD6D83" w:rsidRDefault="00BD6D83" w:rsidP="00BD6D83">
      <w:r>
        <w:tab/>
        <w:t>Molecular rotation, like translation, involves energy only of the Kinetic variety. The simplest Quantum Mechanical model of a rotating molecule is that or a rigid rotator, in which the energy is given by</w:t>
      </w:r>
    </w:p>
    <w:p w14:paraId="469DC2C5" w14:textId="2D45D9C8" w:rsidR="00BD6D83" w:rsidRDefault="00BD6D83" w:rsidP="00BD6D83"/>
    <w:p w14:paraId="6BC09BCE" w14:textId="593DE45F" w:rsidR="00BD6D83" w:rsidRPr="00BD6D83" w:rsidRDefault="00000000" w:rsidP="00BD6D83">
      <m:oMathPara>
        <m:oMath>
          <m:sSub>
            <m:sSubPr>
              <m:ctrlPr>
                <w:rPr>
                  <w:rFonts w:ascii="Cambria Math" w:hAnsi="Cambria Math"/>
                  <w:i/>
                </w:rPr>
              </m:ctrlPr>
            </m:sSubPr>
            <m:e>
              <m:r>
                <w:rPr>
                  <w:rFonts w:ascii="Cambria Math" w:hAnsi="Cambria Math"/>
                </w:rPr>
                <m:t>E</m:t>
              </m:r>
            </m:e>
            <m:sub>
              <m:r>
                <w:rPr>
                  <w:rFonts w:ascii="Cambria Math" w:hAnsi="Cambria Math"/>
                </w:rPr>
                <m:t>rot</m:t>
              </m:r>
            </m:sub>
          </m:sSub>
          <m:r>
            <w:rPr>
              <w:rFonts w:ascii="Cambria Math" w:hAnsi="Cambria Math"/>
            </w:rPr>
            <m:t>=hc B J</m:t>
          </m:r>
          <m:d>
            <m:dPr>
              <m:ctrlPr>
                <w:rPr>
                  <w:rFonts w:ascii="Cambria Math" w:hAnsi="Cambria Math"/>
                  <w:i/>
                </w:rPr>
              </m:ctrlPr>
            </m:dPr>
            <m:e>
              <m:r>
                <w:rPr>
                  <w:rFonts w:ascii="Cambria Math" w:hAnsi="Cambria Math"/>
                </w:rPr>
                <m:t>J+1</m:t>
              </m:r>
            </m:e>
          </m:d>
        </m:oMath>
      </m:oMathPara>
    </w:p>
    <w:p w14:paraId="366F02B4" w14:textId="0191D568" w:rsidR="00BD6D83" w:rsidRDefault="00BD6D83" w:rsidP="00BD6D83"/>
    <w:p w14:paraId="52B4B32C" w14:textId="18D1470A" w:rsidR="00BD6D83" w:rsidRDefault="00BD6D83" w:rsidP="00BD6D83">
      <w:r>
        <w:t xml:space="preserve">where </w:t>
      </w:r>
      <w:r w:rsidRPr="00BD6D83">
        <w:rPr>
          <w:i/>
          <w:iCs/>
        </w:rPr>
        <w:t>h</w:t>
      </w:r>
      <w:r>
        <w:t xml:space="preserve"> is Planck’s constant, </w:t>
      </w:r>
      <w:r>
        <w:rPr>
          <w:i/>
          <w:iCs/>
        </w:rPr>
        <w:t>c</w:t>
      </w:r>
      <w:r>
        <w:t xml:space="preserve"> is the speed of light in a vacuum, </w:t>
      </w:r>
      <w:r w:rsidR="00332B69">
        <w:rPr>
          <w:i/>
          <w:iCs/>
        </w:rPr>
        <w:t>B</w:t>
      </w:r>
      <w:r w:rsidR="00332B69">
        <w:t xml:space="preserve"> is a spectroscopic constant that is a property of a given molecule (</w:t>
      </w:r>
      <m:oMath>
        <m:r>
          <w:rPr>
            <w:rFonts w:ascii="Cambria Math" w:hAnsi="Cambria Math"/>
          </w:rPr>
          <m:t>B=</m:t>
        </m:r>
        <m:f>
          <m:fPr>
            <m:ctrlPr>
              <w:rPr>
                <w:rFonts w:ascii="Cambria Math" w:hAnsi="Cambria Math"/>
                <w:i/>
              </w:rPr>
            </m:ctrlPr>
          </m:fPr>
          <m:num>
            <m:r>
              <w:rPr>
                <w:rFonts w:ascii="Cambria Math" w:hAnsi="Cambria Math"/>
              </w:rPr>
              <m:t>h</m:t>
            </m:r>
          </m:num>
          <m:den>
            <m:r>
              <w:rPr>
                <w:rFonts w:ascii="Cambria Math" w:hAnsi="Cambria Math"/>
              </w:rPr>
              <m:t>8</m:t>
            </m:r>
            <m:sSup>
              <m:sSupPr>
                <m:ctrlPr>
                  <w:rPr>
                    <w:rFonts w:ascii="Cambria Math" w:hAnsi="Cambria Math"/>
                    <w:i/>
                  </w:rPr>
                </m:ctrlPr>
              </m:sSupPr>
              <m:e>
                <m:r>
                  <w:rPr>
                    <w:rFonts w:ascii="Cambria Math" w:hAnsi="Cambria Math"/>
                  </w:rPr>
                  <m:t>π</m:t>
                </m:r>
              </m:e>
              <m:sup>
                <m:r>
                  <w:rPr>
                    <w:rFonts w:ascii="Cambria Math" w:hAnsi="Cambria Math"/>
                  </w:rPr>
                  <m:t>2</m:t>
                </m:r>
              </m:sup>
            </m:sSup>
            <m:r>
              <w:rPr>
                <w:rFonts w:ascii="Cambria Math" w:hAnsi="Cambria Math"/>
              </w:rPr>
              <m:t>cμ</m:t>
            </m:r>
            <m:sSup>
              <m:sSupPr>
                <m:ctrlPr>
                  <w:rPr>
                    <w:rFonts w:ascii="Cambria Math" w:hAnsi="Cambria Math"/>
                    <w:i/>
                  </w:rPr>
                </m:ctrlPr>
              </m:sSupPr>
              <m:e>
                <m:r>
                  <w:rPr>
                    <w:rFonts w:ascii="Cambria Math" w:hAnsi="Cambria Math"/>
                  </w:rPr>
                  <m:t>r</m:t>
                </m:r>
              </m:e>
              <m:sup>
                <m:r>
                  <w:rPr>
                    <w:rFonts w:ascii="Cambria Math" w:hAnsi="Cambria Math"/>
                  </w:rPr>
                  <m:t>2</m:t>
                </m:r>
              </m:sup>
            </m:sSup>
          </m:den>
        </m:f>
      </m:oMath>
      <w:r w:rsidR="00332B69">
        <w:t xml:space="preserve"> for a diatomic molecule) </w:t>
      </w:r>
      <w:r w:rsidR="00B96588">
        <w:t>th</w:t>
      </w:r>
      <w:r w:rsidR="003D1D77">
        <w:t>a</w:t>
      </w:r>
      <w:r w:rsidR="00B96588">
        <w:t xml:space="preserve">t is related to its </w:t>
      </w:r>
      <w:r w:rsidR="00B96588" w:rsidRPr="003D1D77">
        <w:rPr>
          <w:b/>
          <w:bCs/>
        </w:rPr>
        <w:t>moment of inertia</w:t>
      </w:r>
      <w:r w:rsidR="003D1D77">
        <w:rPr>
          <w:b/>
          <w:bCs/>
        </w:rPr>
        <w:fldChar w:fldCharType="begin"/>
      </w:r>
      <w:r w:rsidR="003D1D77">
        <w:instrText xml:space="preserve"> XE "</w:instrText>
      </w:r>
      <w:r w:rsidR="003D1D77" w:rsidRPr="001F5C4E">
        <w:instrText>moment of inertia</w:instrText>
      </w:r>
      <w:r w:rsidR="003D1D77">
        <w:instrText xml:space="preserve">" </w:instrText>
      </w:r>
      <w:r w:rsidR="003D1D77">
        <w:rPr>
          <w:b/>
          <w:bCs/>
        </w:rPr>
        <w:fldChar w:fldCharType="end"/>
      </w:r>
      <w:r w:rsidR="003D1D77">
        <w:t xml:space="preserve">. </w:t>
      </w:r>
      <w:r w:rsidR="00332B69">
        <w:t>And the fraction of molecules in a particular quantum state specified by the quantum number J within a thermalized sample is given by</w:t>
      </w:r>
    </w:p>
    <w:p w14:paraId="3F4CA18F" w14:textId="79DEC948" w:rsidR="00332B69" w:rsidRDefault="00332B69" w:rsidP="00BD6D83"/>
    <w:p w14:paraId="72DCC34B" w14:textId="515A28A2" w:rsidR="00332B69" w:rsidRPr="003D1D77" w:rsidRDefault="00000000" w:rsidP="00BD6D83">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J</m:t>
                  </m:r>
                </m:sub>
              </m:sSub>
            </m:num>
            <m:den>
              <m:sSub>
                <m:sSubPr>
                  <m:ctrlPr>
                    <w:rPr>
                      <w:rFonts w:ascii="Cambria Math" w:hAnsi="Cambria Math"/>
                      <w:i/>
                    </w:rPr>
                  </m:ctrlPr>
                </m:sSubPr>
                <m:e>
                  <m:r>
                    <w:rPr>
                      <w:rFonts w:ascii="Cambria Math" w:hAnsi="Cambria Math"/>
                    </w:rPr>
                    <m:t>N</m:t>
                  </m:r>
                </m:e>
                <m:sub>
                  <m:r>
                    <w:rPr>
                      <w:rFonts w:ascii="Cambria Math" w:hAnsi="Cambria Math"/>
                    </w:rPr>
                    <m:t>tot</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J</m:t>
                  </m:r>
                </m:sub>
              </m:sSub>
              <m:sSup>
                <m:sSupPr>
                  <m:ctrlPr>
                    <w:rPr>
                      <w:rFonts w:ascii="Cambria Math" w:hAnsi="Cambria Math"/>
                      <w:i/>
                    </w:rPr>
                  </m:ctrlPr>
                </m:sSupPr>
                <m:e>
                  <m:r>
                    <w:rPr>
                      <w:rFonts w:ascii="Cambria Math" w:hAnsi="Cambria Math"/>
                    </w:rPr>
                    <m:t>e</m:t>
                  </m:r>
                </m:e>
                <m:sup>
                  <m:r>
                    <w:rPr>
                      <w:rFonts w:ascii="Cambria Math" w:hAnsi="Cambria Math"/>
                    </w:rPr>
                    <m:t>-B J</m:t>
                  </m:r>
                  <m:d>
                    <m:dPr>
                      <m:ctrlPr>
                        <w:rPr>
                          <w:rFonts w:ascii="Cambria Math" w:hAnsi="Cambria Math"/>
                          <w:i/>
                        </w:rPr>
                      </m:ctrlPr>
                    </m:dPr>
                    <m:e>
                      <m:r>
                        <w:rPr>
                          <w:rFonts w:ascii="Cambria Math" w:hAnsi="Cambria Math"/>
                        </w:rPr>
                        <m:t>J+1</m:t>
                      </m:r>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num>
            <m:den>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d</m:t>
                      </m:r>
                    </m:e>
                    <m:sub>
                      <m:r>
                        <w:rPr>
                          <w:rFonts w:ascii="Cambria Math" w:hAnsi="Cambria Math"/>
                        </w:rPr>
                        <m:t>J</m:t>
                      </m:r>
                    </m:sub>
                  </m:sSub>
                  <m:sSup>
                    <m:sSupPr>
                      <m:ctrlPr>
                        <w:rPr>
                          <w:rFonts w:ascii="Cambria Math" w:hAnsi="Cambria Math"/>
                          <w:i/>
                        </w:rPr>
                      </m:ctrlPr>
                    </m:sSupPr>
                    <m:e>
                      <m:r>
                        <w:rPr>
                          <w:rFonts w:ascii="Cambria Math" w:hAnsi="Cambria Math"/>
                        </w:rPr>
                        <m:t>e</m:t>
                      </m:r>
                    </m:e>
                    <m:sup>
                      <m:r>
                        <w:rPr>
                          <w:rFonts w:ascii="Cambria Math" w:hAnsi="Cambria Math"/>
                        </w:rPr>
                        <m:t>-B J</m:t>
                      </m:r>
                      <m:d>
                        <m:dPr>
                          <m:ctrlPr>
                            <w:rPr>
                              <w:rFonts w:ascii="Cambria Math" w:hAnsi="Cambria Math"/>
                              <w:i/>
                            </w:rPr>
                          </m:ctrlPr>
                        </m:dPr>
                        <m:e>
                          <m:r>
                            <w:rPr>
                              <w:rFonts w:ascii="Cambria Math" w:hAnsi="Cambria Math"/>
                            </w:rPr>
                            <m:t>J+1</m:t>
                          </m:r>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den>
          </m:f>
        </m:oMath>
      </m:oMathPara>
    </w:p>
    <w:p w14:paraId="0AD5BFC6" w14:textId="452AB824" w:rsidR="003D1D77" w:rsidRDefault="003D1D77" w:rsidP="00BD6D83"/>
    <w:p w14:paraId="12E7132C" w14:textId="788F7835" w:rsidR="003D1D77" w:rsidRDefault="003D1D77" w:rsidP="00BD6D83">
      <w:r>
        <w:t xml:space="preserve">We can replace the denominator on the right by the </w:t>
      </w:r>
      <w:r>
        <w:rPr>
          <w:b/>
          <w:bCs/>
        </w:rPr>
        <w:t>rotational partition function</w:t>
      </w:r>
      <w:r>
        <w:rPr>
          <w:b/>
          <w:bCs/>
        </w:rPr>
        <w:fldChar w:fldCharType="begin"/>
      </w:r>
      <w:r>
        <w:instrText xml:space="preserve"> XE "</w:instrText>
      </w:r>
      <w:r w:rsidRPr="00BF7011">
        <w:instrText>rotational partition function</w:instrText>
      </w:r>
      <w:r>
        <w:instrText xml:space="preserve">" </w:instrText>
      </w:r>
      <w:r>
        <w:rPr>
          <w:b/>
          <w:bCs/>
        </w:rPr>
        <w:fldChar w:fldCharType="end"/>
      </w:r>
      <w:r>
        <w:t>:</w:t>
      </w:r>
    </w:p>
    <w:p w14:paraId="330390F3" w14:textId="2ADC9252" w:rsidR="003D1D77" w:rsidRDefault="003D1D77" w:rsidP="00BD6D83"/>
    <w:p w14:paraId="6AE617AC" w14:textId="0D1D9880" w:rsidR="003D1D77" w:rsidRPr="003D1D77" w:rsidRDefault="00000000" w:rsidP="00BD6D83">
      <m:oMathPara>
        <m:oMath>
          <m:sSub>
            <m:sSubPr>
              <m:ctrlPr>
                <w:rPr>
                  <w:rFonts w:ascii="Cambria Math" w:hAnsi="Cambria Math"/>
                  <w:i/>
                </w:rPr>
              </m:ctrlPr>
            </m:sSubPr>
            <m:e>
              <m:r>
                <w:rPr>
                  <w:rFonts w:ascii="Cambria Math" w:hAnsi="Cambria Math"/>
                </w:rPr>
                <m:t>q</m:t>
              </m:r>
            </m:e>
            <m:sub>
              <m:r>
                <w:rPr>
                  <w:rFonts w:ascii="Cambria Math" w:hAnsi="Cambria Math"/>
                </w:rPr>
                <m:t>rot</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d</m:t>
                  </m:r>
                </m:e>
                <m:sub>
                  <m:r>
                    <w:rPr>
                      <w:rFonts w:ascii="Cambria Math" w:hAnsi="Cambria Math"/>
                    </w:rPr>
                    <m:t>J</m:t>
                  </m:r>
                </m:sub>
              </m:sSub>
              <m:sSup>
                <m:sSupPr>
                  <m:ctrlPr>
                    <w:rPr>
                      <w:rFonts w:ascii="Cambria Math" w:hAnsi="Cambria Math"/>
                      <w:i/>
                    </w:rPr>
                  </m:ctrlPr>
                </m:sSupPr>
                <m:e>
                  <m:r>
                    <w:rPr>
                      <w:rFonts w:ascii="Cambria Math" w:hAnsi="Cambria Math"/>
                    </w:rPr>
                    <m:t>e</m:t>
                  </m:r>
                </m:e>
                <m:sup>
                  <m:r>
                    <w:rPr>
                      <w:rFonts w:ascii="Cambria Math" w:hAnsi="Cambria Math"/>
                    </w:rPr>
                    <m:t>-B J</m:t>
                  </m:r>
                  <m:d>
                    <m:dPr>
                      <m:ctrlPr>
                        <w:rPr>
                          <w:rFonts w:ascii="Cambria Math" w:hAnsi="Cambria Math"/>
                          <w:i/>
                        </w:rPr>
                      </m:ctrlPr>
                    </m:dPr>
                    <m:e>
                      <m:r>
                        <w:rPr>
                          <w:rFonts w:ascii="Cambria Math" w:hAnsi="Cambria Math"/>
                        </w:rPr>
                        <m:t>J+1</m:t>
                      </m:r>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oMath>
      </m:oMathPara>
    </w:p>
    <w:p w14:paraId="437028F6" w14:textId="40E043A1" w:rsidR="003D1D77" w:rsidRDefault="003D1D77" w:rsidP="00BD6D83"/>
    <w:p w14:paraId="768F3E4B" w14:textId="5F48ECE0" w:rsidR="003D1D77" w:rsidRDefault="003D1D77" w:rsidP="00BD6D83">
      <w:r>
        <w:t>which for a given molecule, at a given temperature, is a constant.</w:t>
      </w:r>
    </w:p>
    <w:p w14:paraId="65882C29" w14:textId="4F87C4C4" w:rsidR="002737DC" w:rsidRDefault="002737DC" w:rsidP="00BD6D83">
      <w:r>
        <w:tab/>
        <w:t>The degeneracy of a rotational energy level is given to</w:t>
      </w:r>
    </w:p>
    <w:p w14:paraId="26946DDE" w14:textId="2747AF3F" w:rsidR="002737DC" w:rsidRDefault="002737DC" w:rsidP="00BD6D83"/>
    <w:p w14:paraId="041AD650" w14:textId="1B2F7635" w:rsidR="002737DC" w:rsidRPr="002737DC" w:rsidRDefault="00000000" w:rsidP="00BD6D83">
      <m:oMathPara>
        <m:oMath>
          <m:sSub>
            <m:sSubPr>
              <m:ctrlPr>
                <w:rPr>
                  <w:rFonts w:ascii="Cambria Math" w:hAnsi="Cambria Math"/>
                  <w:i/>
                </w:rPr>
              </m:ctrlPr>
            </m:sSubPr>
            <m:e>
              <m:r>
                <w:rPr>
                  <w:rFonts w:ascii="Cambria Math" w:hAnsi="Cambria Math"/>
                </w:rPr>
                <m:t>d</m:t>
              </m:r>
            </m:e>
            <m:sub>
              <m:r>
                <w:rPr>
                  <w:rFonts w:ascii="Cambria Math" w:hAnsi="Cambria Math"/>
                </w:rPr>
                <m:t>J</m:t>
              </m:r>
            </m:sub>
          </m:sSub>
          <m:r>
            <w:rPr>
              <w:rFonts w:ascii="Cambria Math" w:hAnsi="Cambria Math"/>
            </w:rPr>
            <m:t>=</m:t>
          </m:r>
          <m:d>
            <m:dPr>
              <m:ctrlPr>
                <w:rPr>
                  <w:rFonts w:ascii="Cambria Math" w:hAnsi="Cambria Math"/>
                  <w:i/>
                </w:rPr>
              </m:ctrlPr>
            </m:dPr>
            <m:e>
              <m:r>
                <w:rPr>
                  <w:rFonts w:ascii="Cambria Math" w:hAnsi="Cambria Math"/>
                </w:rPr>
                <m:t>2J+1</m:t>
              </m:r>
            </m:e>
          </m:d>
        </m:oMath>
      </m:oMathPara>
    </w:p>
    <w:p w14:paraId="06D6911F" w14:textId="3517DFC9" w:rsidR="002737DC" w:rsidRDefault="002737DC" w:rsidP="00BD6D83"/>
    <w:p w14:paraId="6FF0E83A" w14:textId="128C8C3C" w:rsidR="002737DC" w:rsidRDefault="002737DC" w:rsidP="00BD6D83">
      <w:proofErr w:type="gramStart"/>
      <w:r>
        <w:t>So</w:t>
      </w:r>
      <w:proofErr w:type="gramEnd"/>
      <w:r>
        <w:t xml:space="preserve"> the fractional population of a rotational level at a given temperature is given by</w:t>
      </w:r>
    </w:p>
    <w:p w14:paraId="34ECA301" w14:textId="75362298" w:rsidR="002737DC" w:rsidRDefault="002737DC" w:rsidP="00BD6D83"/>
    <w:p w14:paraId="38DA1B21" w14:textId="6DC6077C" w:rsidR="002737DC" w:rsidRPr="002737DC" w:rsidRDefault="00000000" w:rsidP="00BD6D83">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J</m:t>
                  </m:r>
                </m:sub>
              </m:sSub>
            </m:num>
            <m:den>
              <m:sSub>
                <m:sSubPr>
                  <m:ctrlPr>
                    <w:rPr>
                      <w:rFonts w:ascii="Cambria Math" w:hAnsi="Cambria Math"/>
                      <w:i/>
                    </w:rPr>
                  </m:ctrlPr>
                </m:sSubPr>
                <m:e>
                  <m:r>
                    <w:rPr>
                      <w:rFonts w:ascii="Cambria Math" w:hAnsi="Cambria Math"/>
                    </w:rPr>
                    <m:t>N</m:t>
                  </m:r>
                </m:e>
                <m:sub>
                  <m:r>
                    <w:rPr>
                      <w:rFonts w:ascii="Cambria Math" w:hAnsi="Cambria Math"/>
                    </w:rPr>
                    <m:t>tot</m:t>
                  </m:r>
                </m:sub>
              </m:sSub>
            </m:den>
          </m:f>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2J+1</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-B J</m:t>
                  </m:r>
                  <m:d>
                    <m:dPr>
                      <m:ctrlPr>
                        <w:rPr>
                          <w:rFonts w:ascii="Cambria Math" w:hAnsi="Cambria Math"/>
                          <w:i/>
                        </w:rPr>
                      </m:ctrlPr>
                    </m:dPr>
                    <m:e>
                      <m:r>
                        <w:rPr>
                          <w:rFonts w:ascii="Cambria Math" w:hAnsi="Cambria Math"/>
                        </w:rPr>
                        <m:t>J+1</m:t>
                      </m:r>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m:t>
              </m:r>
            </m:num>
            <m:den>
              <m:sSub>
                <m:sSubPr>
                  <m:ctrlPr>
                    <w:rPr>
                      <w:rFonts w:ascii="Cambria Math" w:hAnsi="Cambria Math"/>
                      <w:i/>
                    </w:rPr>
                  </m:ctrlPr>
                </m:sSubPr>
                <m:e>
                  <m:r>
                    <w:rPr>
                      <w:rFonts w:ascii="Cambria Math" w:hAnsi="Cambria Math"/>
                    </w:rPr>
                    <m:t>q</m:t>
                  </m:r>
                </m:e>
                <m:sub>
                  <m:r>
                    <w:rPr>
                      <w:rFonts w:ascii="Cambria Math" w:hAnsi="Cambria Math"/>
                    </w:rPr>
                    <m:t>rot</m:t>
                  </m:r>
                </m:sub>
              </m:sSub>
            </m:den>
          </m:f>
        </m:oMath>
      </m:oMathPara>
    </w:p>
    <w:p w14:paraId="611A0520" w14:textId="3E4377D0" w:rsidR="002737DC" w:rsidRDefault="002737DC" w:rsidP="00BD6D83"/>
    <w:p w14:paraId="3D584293" w14:textId="5CFACF3E" w:rsidR="002737DC" w:rsidRDefault="002737DC" w:rsidP="00BD6D83">
      <w:r>
        <w:t>This function is interesting because the population will increase as J incre</w:t>
      </w:r>
      <w:r w:rsidR="00010D01">
        <w:t>a</w:t>
      </w:r>
      <w:r>
        <w:t>ses due to the degeneracy, but decrease as J increases due to the exponential term. At low J, the degeneracy will win, whereas at higher J values, the exponential term will take over. This lea</w:t>
      </w:r>
      <w:r>
        <w:tab/>
        <w:t>ds to the following kind of pattern for the rotational distribution in H</w:t>
      </w:r>
      <w:r>
        <w:rPr>
          <w:vertAlign w:val="superscript"/>
        </w:rPr>
        <w:t>35</w:t>
      </w:r>
      <w:r>
        <w:t xml:space="preserve">Cl at </w:t>
      </w:r>
      <w:r w:rsidR="0049072B">
        <w:t>several temperatures</w:t>
      </w:r>
      <w:r>
        <w:t>.</w:t>
      </w:r>
    </w:p>
    <w:p w14:paraId="0C52B342" w14:textId="5BB39D41" w:rsidR="00010D01" w:rsidRDefault="00010D01" w:rsidP="00BD6D83"/>
    <w:p w14:paraId="14A49BE2" w14:textId="6DAE9E89" w:rsidR="00010D01" w:rsidRDefault="0049072B" w:rsidP="00010D01">
      <w:pPr>
        <w:jc w:val="center"/>
      </w:pPr>
      <w:r>
        <w:rPr>
          <w:noProof/>
        </w:rPr>
        <w:drawing>
          <wp:inline distT="0" distB="0" distL="0" distR="0" wp14:anchorId="5F04EE32" wp14:editId="5B32DAE4">
            <wp:extent cx="4572000" cy="2743200"/>
            <wp:effectExtent l="0" t="0" r="0" b="0"/>
            <wp:docPr id="1" name="Chart 1">
              <a:extLst xmlns:a="http://schemas.openxmlformats.org/drawingml/2006/main">
                <a:ext uri="{FF2B5EF4-FFF2-40B4-BE49-F238E27FC236}">
                  <a16:creationId xmlns:a16="http://schemas.microsoft.com/office/drawing/2014/main" id="{6D0C7EB7-7D87-41E9-99B1-CAB2978D66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BF29C71" w14:textId="79A2E920" w:rsidR="00DC538F" w:rsidRDefault="00DC538F" w:rsidP="00DC538F"/>
    <w:p w14:paraId="79D66669" w14:textId="0462409A" w:rsidR="00DC538F" w:rsidRDefault="00DC538F" w:rsidP="00DC538F">
      <w:pPr>
        <w:pStyle w:val="Heading4"/>
      </w:pPr>
      <w:r>
        <w:t>Determining the Rotational Temperature</w:t>
      </w:r>
    </w:p>
    <w:p w14:paraId="0D5FCB84" w14:textId="2E1658F8" w:rsidR="00DC538F" w:rsidRDefault="00DC538F" w:rsidP="00DC538F">
      <w:r>
        <w:tab/>
        <w:t>One can determine the rotational temperature by fitting the population distribution to the distribution function, using the temperature as an adjustable parameter. Another method, albeit less precise, is to use the apparent population maximum</w:t>
      </w:r>
      <w:sdt>
        <w:sdtPr>
          <w:id w:val="-1952545043"/>
          <w:citation/>
        </w:sdtPr>
        <w:sdtContent>
          <w:r>
            <w:fldChar w:fldCharType="begin"/>
          </w:r>
          <w:r>
            <w:instrText xml:space="preserve"> CITATION LeR98 \l 1033 </w:instrText>
          </w:r>
          <w:r>
            <w:fldChar w:fldCharType="separate"/>
          </w:r>
          <w:r>
            <w:rPr>
              <w:noProof/>
            </w:rPr>
            <w:t xml:space="preserve"> </w:t>
          </w:r>
          <w:r w:rsidRPr="00DC538F">
            <w:rPr>
              <w:noProof/>
            </w:rPr>
            <w:t>[4]</w:t>
          </w:r>
          <w:r>
            <w:fldChar w:fldCharType="end"/>
          </w:r>
        </w:sdtContent>
      </w:sdt>
      <w:r>
        <w:t>.</w:t>
      </w:r>
      <w:r w:rsidR="00447EEB">
        <w:t xml:space="preserve"> The distribution maximum can be determined by differentiating the function with respect to J and setting the result equal to zero:</w:t>
      </w:r>
    </w:p>
    <w:p w14:paraId="2A5FF351" w14:textId="0594D7F4" w:rsidR="00447EEB" w:rsidRDefault="00447EEB" w:rsidP="00DC538F"/>
    <w:p w14:paraId="3A2D6663" w14:textId="39AB4C55" w:rsidR="00447EEB" w:rsidRPr="005D6C59" w:rsidRDefault="00000000" w:rsidP="00DC538F">
      <m:oMathPara>
        <m:oMath>
          <m:f>
            <m:fPr>
              <m:ctrlPr>
                <w:rPr>
                  <w:rFonts w:ascii="Cambria Math" w:hAnsi="Cambria Math"/>
                  <w:i/>
                </w:rPr>
              </m:ctrlPr>
            </m:fPr>
            <m:num>
              <m:r>
                <w:rPr>
                  <w:rFonts w:ascii="Cambria Math" w:hAnsi="Cambria Math"/>
                </w:rPr>
                <m:t>d</m:t>
              </m:r>
            </m:num>
            <m:den>
              <m:r>
                <w:rPr>
                  <w:rFonts w:ascii="Cambria Math" w:hAnsi="Cambria Math"/>
                </w:rPr>
                <m:t>dJ</m:t>
              </m:r>
            </m:den>
          </m:f>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2J+1</m:t>
                      </m:r>
                    </m:e>
                  </m:d>
                  <m:r>
                    <w:rPr>
                      <w:rFonts w:ascii="Cambria Math" w:hAnsi="Cambria Math"/>
                    </w:rPr>
                    <m:t xml:space="preserve"> </m:t>
                  </m:r>
                  <m:sSup>
                    <m:sSupPr>
                      <m:ctrlPr>
                        <w:rPr>
                          <w:rFonts w:ascii="Cambria Math" w:hAnsi="Cambria Math"/>
                          <w:i/>
                        </w:rPr>
                      </m:ctrlPr>
                    </m:sSupPr>
                    <m:e>
                      <m:r>
                        <w:rPr>
                          <w:rFonts w:ascii="Cambria Math" w:hAnsi="Cambria Math"/>
                        </w:rPr>
                        <m:t>e</m:t>
                      </m:r>
                    </m:e>
                    <m:sup>
                      <m:r>
                        <w:rPr>
                          <w:rFonts w:ascii="Cambria Math" w:hAnsi="Cambria Math"/>
                        </w:rPr>
                        <m:t>-B J</m:t>
                      </m:r>
                      <m:d>
                        <m:dPr>
                          <m:ctrlPr>
                            <w:rPr>
                              <w:rFonts w:ascii="Cambria Math" w:hAnsi="Cambria Math"/>
                              <w:i/>
                            </w:rPr>
                          </m:ctrlPr>
                        </m:dPr>
                        <m:e>
                          <m:r>
                            <w:rPr>
                              <w:rFonts w:ascii="Cambria Math" w:hAnsi="Cambria Math"/>
                            </w:rPr>
                            <m:t>J+1</m:t>
                          </m:r>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r>
                    <w:rPr>
                      <w:rFonts w:ascii="Cambria Math" w:hAnsi="Cambria Math"/>
                    </w:rPr>
                    <m:t xml:space="preserve"> </m:t>
                  </m:r>
                </m:num>
                <m:den>
                  <m:sSub>
                    <m:sSubPr>
                      <m:ctrlPr>
                        <w:rPr>
                          <w:rFonts w:ascii="Cambria Math" w:hAnsi="Cambria Math"/>
                          <w:i/>
                        </w:rPr>
                      </m:ctrlPr>
                    </m:sSubPr>
                    <m:e>
                      <m:r>
                        <w:rPr>
                          <w:rFonts w:ascii="Cambria Math" w:hAnsi="Cambria Math"/>
                        </w:rPr>
                        <m:t>q</m:t>
                      </m:r>
                    </m:e>
                    <m:sub>
                      <m:r>
                        <w:rPr>
                          <w:rFonts w:ascii="Cambria Math" w:hAnsi="Cambria Math"/>
                        </w:rPr>
                        <m:t>rot</m:t>
                      </m:r>
                    </m:sub>
                  </m:sSub>
                </m:den>
              </m:f>
            </m:e>
          </m:d>
          <m:r>
            <w:rPr>
              <w:rFonts w:ascii="Cambria Math" w:hAnsi="Cambria Math"/>
            </w:rPr>
            <m:t>=0</m:t>
          </m:r>
        </m:oMath>
      </m:oMathPara>
    </w:p>
    <w:p w14:paraId="7B9C2BE5" w14:textId="314CFA49" w:rsidR="005D6C59" w:rsidRDefault="005D6C59" w:rsidP="00DC538F"/>
    <w:p w14:paraId="712A935D" w14:textId="5E8931B7" w:rsidR="005D6C59" w:rsidRDefault="005D6C59" w:rsidP="00DC538F">
      <w:r>
        <w:t>Solving this for J yields</w:t>
      </w:r>
    </w:p>
    <w:p w14:paraId="77A5CF98" w14:textId="77777777" w:rsidR="00DC538F" w:rsidRDefault="00DC538F" w:rsidP="00DC538F"/>
    <w:p w14:paraId="48550E9D" w14:textId="3813FA16" w:rsidR="00DC538F" w:rsidRPr="00DC538F" w:rsidRDefault="00000000" w:rsidP="00DC538F">
      <m:oMathPara>
        <m:oMath>
          <m:sSub>
            <m:sSubPr>
              <m:ctrlPr>
                <w:rPr>
                  <w:rFonts w:ascii="Cambria Math" w:hAnsi="Cambria Math"/>
                  <w:i/>
                </w:rPr>
              </m:ctrlPr>
            </m:sSubPr>
            <m:e>
              <m:r>
                <w:rPr>
                  <w:rFonts w:ascii="Cambria Math" w:hAnsi="Cambria Math"/>
                </w:rPr>
                <m:t>J</m:t>
              </m:r>
            </m:e>
            <m:sub>
              <m:r>
                <w:rPr>
                  <w:rFonts w:ascii="Cambria Math" w:hAnsi="Cambria Math"/>
                </w:rPr>
                <m:t>max</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2 B h c</m:t>
                  </m:r>
                </m:den>
              </m:f>
            </m:e>
          </m:ra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m:oMathPara>
    </w:p>
    <w:p w14:paraId="7B347B63" w14:textId="276E7D9A" w:rsidR="00DC538F" w:rsidRDefault="00DC538F" w:rsidP="00DC538F"/>
    <w:tbl>
      <w:tblPr>
        <w:tblStyle w:val="TableGrid"/>
        <w:tblW w:w="0" w:type="auto"/>
        <w:shd w:val="clear" w:color="auto" w:fill="D9D9D9" w:themeFill="background1" w:themeFillShade="D9"/>
        <w:tblLook w:val="04A0" w:firstRow="1" w:lastRow="0" w:firstColumn="1" w:lastColumn="0" w:noHBand="0" w:noVBand="1"/>
      </w:tblPr>
      <w:tblGrid>
        <w:gridCol w:w="9576"/>
      </w:tblGrid>
      <w:tr w:rsidR="00DC538F" w14:paraId="21FFB104" w14:textId="77777777" w:rsidTr="00557CE8">
        <w:tc>
          <w:tcPr>
            <w:tcW w:w="9576" w:type="dxa"/>
            <w:shd w:val="clear" w:color="auto" w:fill="D9D9D9" w:themeFill="background1" w:themeFillShade="D9"/>
          </w:tcPr>
          <w:p w14:paraId="79DC730D" w14:textId="688B038C" w:rsidR="00DC538F" w:rsidRPr="00DC538F" w:rsidRDefault="00DC538F" w:rsidP="00DC538F">
            <w:r w:rsidRPr="00DC538F">
              <w:rPr>
                <w:b/>
                <w:bCs/>
              </w:rPr>
              <w:t>Example</w:t>
            </w:r>
            <w:r>
              <w:t>: From the</w:t>
            </w:r>
            <w:r w:rsidR="00065D59">
              <w:t xml:space="preserve"> 298 K</w:t>
            </w:r>
            <w:r>
              <w:t xml:space="preserve"> data in the figure above, Find the rotational temperature based on the J value for which the maximum population is observed. (B = 10.44 cm</w:t>
            </w:r>
            <w:r>
              <w:rPr>
                <w:vertAlign w:val="superscript"/>
              </w:rPr>
              <w:t>-1</w:t>
            </w:r>
            <w:r w:rsidR="00B117E0">
              <w:t>)</w:t>
            </w:r>
          </w:p>
          <w:p w14:paraId="60BEAAEA" w14:textId="77777777" w:rsidR="00DC538F" w:rsidRDefault="00DC538F" w:rsidP="00DC538F"/>
          <w:p w14:paraId="1118473B" w14:textId="24940CB5" w:rsidR="00DC538F" w:rsidRDefault="00DC538F" w:rsidP="00DC538F">
            <w:r w:rsidRPr="00DC538F">
              <w:rPr>
                <w:b/>
                <w:bCs/>
              </w:rPr>
              <w:t>Solution</w:t>
            </w:r>
            <w:r>
              <w:t>:</w:t>
            </w:r>
            <w:r w:rsidR="009D7BEE">
              <w:t xml:space="preserve"> The J value that shows the highest population is J = 3. So, using the above </w:t>
            </w:r>
            <w:r w:rsidR="00557CE8">
              <w:t>relationship</w:t>
            </w:r>
            <w:r w:rsidR="009D7BEE">
              <w:t>:</w:t>
            </w:r>
          </w:p>
          <w:p w14:paraId="797A74F7" w14:textId="77777777" w:rsidR="009D7BEE" w:rsidRDefault="009D7BEE" w:rsidP="00DC538F"/>
          <w:p w14:paraId="6DA07DC1" w14:textId="77777777" w:rsidR="009D7BEE" w:rsidRPr="009D7BEE" w:rsidRDefault="009D7BEE" w:rsidP="00DC538F">
            <m:oMathPara>
              <m:oMath>
                <m:r>
                  <w:rPr>
                    <w:rFonts w:ascii="Cambria Math" w:hAnsi="Cambria Math"/>
                  </w:rPr>
                  <m:t xml:space="preserve">3= </m:t>
                </m:r>
                <m:rad>
                  <m:radPr>
                    <m:degHide m:val="1"/>
                    <m:ctrlPr>
                      <w:rPr>
                        <w:rFonts w:ascii="Cambria Math" w:hAnsi="Cambria Math"/>
                        <w:i/>
                      </w:rPr>
                    </m:ctrlPr>
                  </m:radPr>
                  <m:deg/>
                  <m:e>
                    <m:f>
                      <m:fPr>
                        <m:ctrlPr>
                          <w:rPr>
                            <w:rFonts w:ascii="Cambria Math" w:hAnsi="Cambria Math"/>
                            <w:i/>
                          </w:rPr>
                        </m:ctrlPr>
                      </m:fPr>
                      <m:num>
                        <m:d>
                          <m:dPr>
                            <m:ctrlPr>
                              <w:rPr>
                                <w:rFonts w:ascii="Cambria Math" w:hAnsi="Cambria Math"/>
                                <w:i/>
                              </w:rPr>
                            </m:ctrlPr>
                          </m:dPr>
                          <m:e>
                            <m:r>
                              <w:rPr>
                                <w:rFonts w:ascii="Cambria Math" w:hAnsi="Cambria Math"/>
                              </w:rPr>
                              <m:t>1.38∙</m:t>
                            </m:r>
                            <m:sSup>
                              <m:sSupPr>
                                <m:ctrlPr>
                                  <w:rPr>
                                    <w:rFonts w:ascii="Cambria Math" w:hAnsi="Cambria Math"/>
                                    <w:i/>
                                  </w:rPr>
                                </m:ctrlPr>
                              </m:sSupPr>
                              <m:e>
                                <m:r>
                                  <w:rPr>
                                    <w:rFonts w:ascii="Cambria Math" w:hAnsi="Cambria Math"/>
                                  </w:rPr>
                                  <m:t>10</m:t>
                                </m:r>
                              </m:e>
                              <m:sup>
                                <m:r>
                                  <w:rPr>
                                    <w:rFonts w:ascii="Cambria Math" w:hAnsi="Cambria Math"/>
                                  </w:rPr>
                                  <m:t>-23</m:t>
                                </m:r>
                              </m:sup>
                            </m:sSup>
                            <m:f>
                              <m:fPr>
                                <m:ctrlPr>
                                  <w:rPr>
                                    <w:rFonts w:ascii="Cambria Math" w:hAnsi="Cambria Math"/>
                                    <w:i/>
                                  </w:rPr>
                                </m:ctrlPr>
                              </m:fPr>
                              <m:num>
                                <m:r>
                                  <w:rPr>
                                    <w:rFonts w:ascii="Cambria Math" w:hAnsi="Cambria Math"/>
                                  </w:rPr>
                                  <m:t>J</m:t>
                                </m:r>
                              </m:num>
                              <m:den>
                                <m:r>
                                  <w:rPr>
                                    <w:rFonts w:ascii="Cambria Math" w:hAnsi="Cambria Math"/>
                                  </w:rPr>
                                  <m:t>K</m:t>
                                </m:r>
                              </m:den>
                            </m:f>
                          </m:e>
                        </m:d>
                        <m:r>
                          <w:rPr>
                            <w:rFonts w:ascii="Cambria Math" w:hAnsi="Cambria Math"/>
                          </w:rPr>
                          <m:t>T</m:t>
                        </m:r>
                      </m:num>
                      <m:den>
                        <m:r>
                          <w:rPr>
                            <w:rFonts w:ascii="Cambria Math" w:hAnsi="Cambria Math"/>
                          </w:rPr>
                          <m:t>2</m:t>
                        </m:r>
                        <m:d>
                          <m:dPr>
                            <m:ctrlPr>
                              <w:rPr>
                                <w:rFonts w:ascii="Cambria Math" w:hAnsi="Cambria Math"/>
                                <w:i/>
                              </w:rPr>
                            </m:ctrlPr>
                          </m:dPr>
                          <m:e>
                            <m:r>
                              <w:rPr>
                                <w:rFonts w:ascii="Cambria Math" w:hAnsi="Cambria Math"/>
                              </w:rPr>
                              <m:t xml:space="preserve">10.44 </m:t>
                            </m:r>
                            <m:sSup>
                              <m:sSupPr>
                                <m:ctrlPr>
                                  <w:rPr>
                                    <w:rFonts w:ascii="Cambria Math" w:hAnsi="Cambria Math"/>
                                    <w:i/>
                                  </w:rPr>
                                </m:ctrlPr>
                              </m:sSupPr>
                              <m:e>
                                <m:r>
                                  <w:rPr>
                                    <w:rFonts w:ascii="Cambria Math" w:hAnsi="Cambria Math"/>
                                  </w:rPr>
                                  <m:t>cm</m:t>
                                </m:r>
                              </m:e>
                              <m:sup>
                                <m:r>
                                  <w:rPr>
                                    <w:rFonts w:ascii="Cambria Math" w:hAnsi="Cambria Math"/>
                                  </w:rPr>
                                  <m:t>-1</m:t>
                                </m:r>
                              </m:sup>
                            </m:sSup>
                          </m:e>
                        </m:d>
                        <m:d>
                          <m:dPr>
                            <m:ctrlPr>
                              <w:rPr>
                                <w:rFonts w:ascii="Cambria Math" w:hAnsi="Cambria Math"/>
                                <w:i/>
                              </w:rPr>
                            </m:ctrlPr>
                          </m:dPr>
                          <m:e>
                            <m:r>
                              <w:rPr>
                                <w:rFonts w:ascii="Cambria Math" w:hAnsi="Cambria Math"/>
                              </w:rPr>
                              <m:t>6.626∙</m:t>
                            </m:r>
                            <m:sSup>
                              <m:sSupPr>
                                <m:ctrlPr>
                                  <w:rPr>
                                    <w:rFonts w:ascii="Cambria Math" w:hAnsi="Cambria Math"/>
                                    <w:i/>
                                  </w:rPr>
                                </m:ctrlPr>
                              </m:sSupPr>
                              <m:e>
                                <m:r>
                                  <w:rPr>
                                    <w:rFonts w:ascii="Cambria Math" w:hAnsi="Cambria Math"/>
                                  </w:rPr>
                                  <m:t>10</m:t>
                                </m:r>
                              </m:e>
                              <m:sup>
                                <m:r>
                                  <w:rPr>
                                    <w:rFonts w:ascii="Cambria Math" w:hAnsi="Cambria Math"/>
                                  </w:rPr>
                                  <m:t>-34</m:t>
                                </m:r>
                              </m:sup>
                            </m:sSup>
                            <m:r>
                              <w:rPr>
                                <w:rFonts w:ascii="Cambria Math" w:hAnsi="Cambria Math"/>
                              </w:rPr>
                              <m:t>J s</m:t>
                            </m:r>
                          </m:e>
                        </m:d>
                        <m:d>
                          <m:dPr>
                            <m:ctrlPr>
                              <w:rPr>
                                <w:rFonts w:ascii="Cambria Math" w:hAnsi="Cambria Math"/>
                                <w:i/>
                              </w:rPr>
                            </m:ctrlPr>
                          </m:dPr>
                          <m:e>
                            <m:r>
                              <w:rPr>
                                <w:rFonts w:ascii="Cambria Math" w:hAnsi="Cambria Math"/>
                              </w:rPr>
                              <m:t>2.998∙</m:t>
                            </m:r>
                            <m:sSup>
                              <m:sSupPr>
                                <m:ctrlPr>
                                  <w:rPr>
                                    <w:rFonts w:ascii="Cambria Math" w:hAnsi="Cambria Math"/>
                                    <w:i/>
                                  </w:rPr>
                                </m:ctrlPr>
                              </m:sSupPr>
                              <m:e>
                                <m:r>
                                  <w:rPr>
                                    <w:rFonts w:ascii="Cambria Math" w:hAnsi="Cambria Math"/>
                                  </w:rPr>
                                  <m:t>10</m:t>
                                </m:r>
                              </m:e>
                              <m:sup>
                                <m:r>
                                  <w:rPr>
                                    <w:rFonts w:ascii="Cambria Math" w:hAnsi="Cambria Math"/>
                                  </w:rPr>
                                  <m:t>10</m:t>
                                </m:r>
                              </m:sup>
                            </m:sSup>
                            <m:f>
                              <m:fPr>
                                <m:ctrlPr>
                                  <w:rPr>
                                    <w:rFonts w:ascii="Cambria Math" w:hAnsi="Cambria Math"/>
                                    <w:i/>
                                  </w:rPr>
                                </m:ctrlPr>
                              </m:fPr>
                              <m:num>
                                <m:r>
                                  <w:rPr>
                                    <w:rFonts w:ascii="Cambria Math" w:hAnsi="Cambria Math"/>
                                  </w:rPr>
                                  <m:t>cm</m:t>
                                </m:r>
                              </m:num>
                              <m:den>
                                <m:r>
                                  <w:rPr>
                                    <w:rFonts w:ascii="Cambria Math" w:hAnsi="Cambria Math"/>
                                  </w:rPr>
                                  <m:t>s</m:t>
                                </m:r>
                              </m:den>
                            </m:f>
                          </m:e>
                        </m:d>
                      </m:den>
                    </m:f>
                  </m:e>
                </m:ra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oMath>
            </m:oMathPara>
          </w:p>
          <w:p w14:paraId="21772529" w14:textId="77777777" w:rsidR="009D7BEE" w:rsidRDefault="009D7BEE" w:rsidP="00DC538F"/>
          <w:p w14:paraId="2FF1ED4D" w14:textId="77777777" w:rsidR="009D7BEE" w:rsidRDefault="009D7BEE" w:rsidP="00DC538F">
            <w:r>
              <w:t>Solving for T:</w:t>
            </w:r>
          </w:p>
          <w:p w14:paraId="230B273D" w14:textId="77777777" w:rsidR="009D7BEE" w:rsidRDefault="009D7BEE" w:rsidP="00DC538F"/>
          <w:p w14:paraId="6D27C580" w14:textId="77777777" w:rsidR="009D7BEE" w:rsidRPr="009D7BEE" w:rsidRDefault="00000000" w:rsidP="00DC538F">
            <m:oMathPara>
              <m:oMath>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3+</m:t>
                            </m:r>
                            <m:f>
                              <m:fPr>
                                <m:ctrlPr>
                                  <w:rPr>
                                    <w:rFonts w:ascii="Cambria Math" w:hAnsi="Cambria Math"/>
                                    <w:i/>
                                  </w:rPr>
                                </m:ctrlPr>
                              </m:fPr>
                              <m:num>
                                <m:r>
                                  <w:rPr>
                                    <w:rFonts w:ascii="Cambria Math" w:hAnsi="Cambria Math"/>
                                  </w:rPr>
                                  <m:t>1</m:t>
                                </m:r>
                              </m:num>
                              <m:den>
                                <m:r>
                                  <w:rPr>
                                    <w:rFonts w:ascii="Cambria Math" w:hAnsi="Cambria Math"/>
                                  </w:rPr>
                                  <m:t>2</m:t>
                                </m:r>
                              </m:den>
                            </m:f>
                          </m:e>
                        </m:d>
                      </m:e>
                      <m:sup>
                        <m:r>
                          <w:rPr>
                            <w:rFonts w:ascii="Cambria Math" w:hAnsi="Cambria Math"/>
                          </w:rPr>
                          <m:t>2</m:t>
                        </m:r>
                      </m:sup>
                    </m:sSup>
                    <m:r>
                      <w:rPr>
                        <w:rFonts w:ascii="Cambria Math" w:hAnsi="Cambria Math"/>
                      </w:rPr>
                      <m:t>(2)(10,44 c</m:t>
                    </m:r>
                    <m:sSup>
                      <m:sSupPr>
                        <m:ctrlPr>
                          <w:rPr>
                            <w:rFonts w:ascii="Cambria Math" w:hAnsi="Cambria Math"/>
                            <w:i/>
                          </w:rPr>
                        </m:ctrlPr>
                      </m:sSupPr>
                      <m:e>
                        <m:r>
                          <w:rPr>
                            <w:rFonts w:ascii="Cambria Math" w:hAnsi="Cambria Math"/>
                          </w:rPr>
                          <m:t>m</m:t>
                        </m:r>
                      </m:e>
                      <m:sup>
                        <m:r>
                          <w:rPr>
                            <w:rFonts w:ascii="Cambria Math" w:hAnsi="Cambria Math"/>
                          </w:rPr>
                          <m:t>-1</m:t>
                        </m:r>
                      </m:sup>
                    </m:sSup>
                    <m:r>
                      <w:rPr>
                        <w:rFonts w:ascii="Cambria Math" w:hAnsi="Cambria Math"/>
                      </w:rPr>
                      <m:t>)(6.626∙</m:t>
                    </m:r>
                    <m:sSup>
                      <m:sSupPr>
                        <m:ctrlPr>
                          <w:rPr>
                            <w:rFonts w:ascii="Cambria Math" w:hAnsi="Cambria Math"/>
                            <w:i/>
                          </w:rPr>
                        </m:ctrlPr>
                      </m:sSupPr>
                      <m:e>
                        <m:r>
                          <w:rPr>
                            <w:rFonts w:ascii="Cambria Math" w:hAnsi="Cambria Math"/>
                          </w:rPr>
                          <m:t>10</m:t>
                        </m:r>
                      </m:e>
                      <m:sup>
                        <m:r>
                          <w:rPr>
                            <w:rFonts w:ascii="Cambria Math" w:hAnsi="Cambria Math"/>
                          </w:rPr>
                          <m:t>-34</m:t>
                        </m:r>
                      </m:sup>
                    </m:sSup>
                    <m:r>
                      <w:rPr>
                        <w:rFonts w:ascii="Cambria Math" w:hAnsi="Cambria Math"/>
                      </w:rPr>
                      <m:t>J s)(2.998∙</m:t>
                    </m:r>
                    <m:f>
                      <m:fPr>
                        <m:ctrlPr>
                          <w:rPr>
                            <w:rFonts w:ascii="Cambria Math" w:hAnsi="Cambria Math"/>
                            <w:i/>
                          </w:rPr>
                        </m:ctrlPr>
                      </m:fPr>
                      <m:num>
                        <m:sSup>
                          <m:sSupPr>
                            <m:ctrlPr>
                              <w:rPr>
                                <w:rFonts w:ascii="Cambria Math" w:hAnsi="Cambria Math"/>
                                <w:i/>
                              </w:rPr>
                            </m:ctrlPr>
                          </m:sSupPr>
                          <m:e>
                            <m:r>
                              <w:rPr>
                                <w:rFonts w:ascii="Cambria Math" w:hAnsi="Cambria Math"/>
                              </w:rPr>
                              <m:t>10</m:t>
                            </m:r>
                          </m:e>
                          <m:sup>
                            <m:r>
                              <w:rPr>
                                <w:rFonts w:ascii="Cambria Math" w:hAnsi="Cambria Math"/>
                              </w:rPr>
                              <m:t>10</m:t>
                            </m:r>
                          </m:sup>
                        </m:sSup>
                        <m:r>
                          <w:rPr>
                            <w:rFonts w:ascii="Cambria Math" w:hAnsi="Cambria Math"/>
                          </w:rPr>
                          <m:t>cm</m:t>
                        </m:r>
                      </m:num>
                      <m:den>
                        <m:r>
                          <w:rPr>
                            <w:rFonts w:ascii="Cambria Math" w:hAnsi="Cambria Math"/>
                          </w:rPr>
                          <m:t>s</m:t>
                        </m:r>
                      </m:den>
                    </m:f>
                    <m:r>
                      <w:rPr>
                        <w:rFonts w:ascii="Cambria Math" w:hAnsi="Cambria Math"/>
                      </w:rPr>
                      <m:t>)</m:t>
                    </m:r>
                  </m:num>
                  <m:den>
                    <m:r>
                      <w:rPr>
                        <w:rFonts w:ascii="Cambria Math" w:hAnsi="Cambria Math"/>
                      </w:rPr>
                      <m:t>1.38∙</m:t>
                    </m:r>
                    <m:sSup>
                      <m:sSupPr>
                        <m:ctrlPr>
                          <w:rPr>
                            <w:rFonts w:ascii="Cambria Math" w:hAnsi="Cambria Math"/>
                            <w:i/>
                          </w:rPr>
                        </m:ctrlPr>
                      </m:sSupPr>
                      <m:e>
                        <m:r>
                          <w:rPr>
                            <w:rFonts w:ascii="Cambria Math" w:hAnsi="Cambria Math"/>
                          </w:rPr>
                          <m:t>10</m:t>
                        </m:r>
                      </m:e>
                      <m:sup>
                        <m:r>
                          <w:rPr>
                            <w:rFonts w:ascii="Cambria Math" w:hAnsi="Cambria Math"/>
                          </w:rPr>
                          <m:t>-23</m:t>
                        </m:r>
                      </m:sup>
                    </m:sSup>
                    <m:r>
                      <w:rPr>
                        <w:rFonts w:ascii="Cambria Math" w:hAnsi="Cambria Math"/>
                      </w:rPr>
                      <m:t xml:space="preserve"> J/K</m:t>
                    </m:r>
                  </m:den>
                </m:f>
                <m:r>
                  <w:rPr>
                    <w:rFonts w:ascii="Cambria Math" w:hAnsi="Cambria Math"/>
                  </w:rPr>
                  <m:t>=368 K</m:t>
                </m:r>
              </m:oMath>
            </m:oMathPara>
          </w:p>
          <w:p w14:paraId="45A54D2D" w14:textId="77777777" w:rsidR="009D7BEE" w:rsidRDefault="009D7BEE" w:rsidP="00DC538F"/>
          <w:p w14:paraId="4884B721" w14:textId="26724269" w:rsidR="009D7BEE" w:rsidRDefault="009D7BEE" w:rsidP="00DC538F">
            <w:r>
              <w:rPr>
                <w:i/>
                <w:iCs/>
              </w:rPr>
              <w:t>Note</w:t>
            </w:r>
            <w:r>
              <w:t xml:space="preserve">: This temperature came out a bit high, because the </w:t>
            </w:r>
            <w:r w:rsidR="00557CE8">
              <w:t>maximum of the distribution function actually occurs between J=2 and J=3.</w:t>
            </w:r>
          </w:p>
          <w:p w14:paraId="546AD87A" w14:textId="57FAB87F" w:rsidR="00557CE8" w:rsidRPr="009D7BEE" w:rsidRDefault="00557CE8" w:rsidP="00DC538F"/>
        </w:tc>
      </w:tr>
    </w:tbl>
    <w:p w14:paraId="54D54181" w14:textId="77777777" w:rsidR="00DC538F" w:rsidRPr="00DC538F" w:rsidRDefault="00DC538F" w:rsidP="00DC538F"/>
    <w:p w14:paraId="78DBB4E9" w14:textId="1FB84AE1" w:rsidR="004F30E0" w:rsidRDefault="004F30E0" w:rsidP="004F30E0"/>
    <w:p w14:paraId="7C1D5381" w14:textId="5D7B53C1" w:rsidR="004F30E0" w:rsidRDefault="004F30E0" w:rsidP="004F30E0">
      <w:pPr>
        <w:pStyle w:val="Heading3"/>
      </w:pPr>
      <w:r>
        <w:t>Vibration</w:t>
      </w:r>
    </w:p>
    <w:p w14:paraId="26936AB3" w14:textId="223B33E4" w:rsidR="004F30E0" w:rsidRDefault="004F30E0" w:rsidP="004F30E0"/>
    <w:p w14:paraId="7A58DC7B" w14:textId="0DBE1C8E" w:rsidR="003D1D77" w:rsidRPr="00332B69" w:rsidRDefault="00000000" w:rsidP="003D1D77">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v</m:t>
                  </m:r>
                </m:sub>
              </m:sSub>
            </m:num>
            <m:den>
              <m:sSub>
                <m:sSubPr>
                  <m:ctrlPr>
                    <w:rPr>
                      <w:rFonts w:ascii="Cambria Math" w:hAnsi="Cambria Math"/>
                      <w:i/>
                    </w:rPr>
                  </m:ctrlPr>
                </m:sSubPr>
                <m:e>
                  <m:r>
                    <w:rPr>
                      <w:rFonts w:ascii="Cambria Math" w:hAnsi="Cambria Math"/>
                    </w:rPr>
                    <m:t>N</m:t>
                  </m:r>
                </m:e>
                <m:sub>
                  <m:r>
                    <w:rPr>
                      <w:rFonts w:ascii="Cambria Math" w:hAnsi="Cambria Math"/>
                    </w:rPr>
                    <m:t>tot</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e</m:t>
                      </m:r>
                    </m:sub>
                  </m:sSub>
                  <m:d>
                    <m:dPr>
                      <m:ctrlPr>
                        <w:rPr>
                          <w:rFonts w:ascii="Cambria Math" w:hAnsi="Cambria Math"/>
                          <w:i/>
                        </w:rPr>
                      </m:ctrlPr>
                    </m:dPr>
                    <m:e>
                      <m:r>
                        <w:rPr>
                          <w:rFonts w:ascii="Cambria Math" w:hAnsi="Cambria Math"/>
                        </w:rPr>
                        <m:t>v+</m:t>
                      </m:r>
                      <m:f>
                        <m:fPr>
                          <m:ctrlPr>
                            <w:rPr>
                              <w:rFonts w:ascii="Cambria Math" w:hAnsi="Cambria Math"/>
                              <w:i/>
                            </w:rPr>
                          </m:ctrlPr>
                        </m:fPr>
                        <m:num>
                          <m:r>
                            <w:rPr>
                              <w:rFonts w:ascii="Cambria Math" w:hAnsi="Cambria Math"/>
                            </w:rPr>
                            <m:t>1</m:t>
                          </m:r>
                        </m:num>
                        <m:den>
                          <m:r>
                            <w:rPr>
                              <w:rFonts w:ascii="Cambria Math" w:hAnsi="Cambria Math"/>
                            </w:rPr>
                            <m:t>2</m:t>
                          </m:r>
                        </m:den>
                      </m:f>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num>
            <m:den>
              <m:nary>
                <m:naryPr>
                  <m:chr m:val="∑"/>
                  <m:limLoc m:val="undOvr"/>
                  <m:supHide m:val="1"/>
                  <m:ctrlPr>
                    <w:rPr>
                      <w:rFonts w:ascii="Cambria Math" w:hAnsi="Cambria Math"/>
                      <w:i/>
                    </w:rPr>
                  </m:ctrlPr>
                </m:naryPr>
                <m:sub>
                  <m:r>
                    <w:rPr>
                      <w:rFonts w:ascii="Cambria Math" w:hAnsi="Cambria Math"/>
                    </w:rPr>
                    <m:t>v</m:t>
                  </m:r>
                </m:sub>
                <m:sup/>
                <m:e>
                  <m:sSub>
                    <m:sSubPr>
                      <m:ctrlPr>
                        <w:rPr>
                          <w:rFonts w:ascii="Cambria Math" w:hAnsi="Cambria Math"/>
                          <w:i/>
                        </w:rPr>
                      </m:ctrlPr>
                    </m:sSubPr>
                    <m:e>
                      <m:r>
                        <w:rPr>
                          <w:rFonts w:ascii="Cambria Math" w:hAnsi="Cambria Math"/>
                        </w:rPr>
                        <m:t>d</m:t>
                      </m:r>
                    </m:e>
                    <m:sub>
                      <m:r>
                        <w:rPr>
                          <w:rFonts w:ascii="Cambria Math" w:hAnsi="Cambria Math"/>
                        </w:rPr>
                        <m:t>v</m:t>
                      </m:r>
                    </m:sub>
                  </m:sSub>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e</m:t>
                          </m:r>
                        </m:sub>
                      </m:sSub>
                      <m:d>
                        <m:dPr>
                          <m:ctrlPr>
                            <w:rPr>
                              <w:rFonts w:ascii="Cambria Math" w:hAnsi="Cambria Math"/>
                              <w:i/>
                            </w:rPr>
                          </m:ctrlPr>
                        </m:dPr>
                        <m:e>
                          <m:r>
                            <w:rPr>
                              <w:rFonts w:ascii="Cambria Math" w:hAnsi="Cambria Math"/>
                            </w:rPr>
                            <m:t>v+</m:t>
                          </m:r>
                          <m:f>
                            <m:fPr>
                              <m:ctrlPr>
                                <w:rPr>
                                  <w:rFonts w:ascii="Cambria Math" w:hAnsi="Cambria Math"/>
                                  <w:i/>
                                </w:rPr>
                              </m:ctrlPr>
                            </m:fPr>
                            <m:num>
                              <m:r>
                                <w:rPr>
                                  <w:rFonts w:ascii="Cambria Math" w:hAnsi="Cambria Math"/>
                                </w:rPr>
                                <m:t>1</m:t>
                              </m:r>
                            </m:num>
                            <m:den>
                              <m:r>
                                <w:rPr>
                                  <w:rFonts w:ascii="Cambria Math" w:hAnsi="Cambria Math"/>
                                </w:rPr>
                                <m:t>2</m:t>
                              </m:r>
                            </m:den>
                          </m:f>
                        </m:e>
                      </m:d>
                      <m:f>
                        <m:fPr>
                          <m:ctrlPr>
                            <w:rPr>
                              <w:rFonts w:ascii="Cambria Math" w:hAnsi="Cambria Math"/>
                              <w:i/>
                            </w:rPr>
                          </m:ctrlPr>
                        </m:fPr>
                        <m:num>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den>
          </m:f>
        </m:oMath>
      </m:oMathPara>
    </w:p>
    <w:p w14:paraId="54427F4E" w14:textId="161AA622" w:rsidR="003D1D77" w:rsidRDefault="003D1D77" w:rsidP="004F30E0"/>
    <w:p w14:paraId="1764352E" w14:textId="77777777" w:rsidR="003D1D77" w:rsidRDefault="003D1D77" w:rsidP="004F30E0"/>
    <w:p w14:paraId="10A15204" w14:textId="0B225B12" w:rsidR="004F30E0" w:rsidRDefault="004F30E0" w:rsidP="004F30E0">
      <w:pPr>
        <w:pStyle w:val="Heading3"/>
      </w:pPr>
      <w:r>
        <w:t>Electronic States</w:t>
      </w:r>
    </w:p>
    <w:p w14:paraId="400C8533" w14:textId="3B5ED031" w:rsidR="00450132" w:rsidRDefault="00450132" w:rsidP="0045013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970"/>
        <w:gridCol w:w="1890"/>
        <w:gridCol w:w="2340"/>
      </w:tblGrid>
      <w:tr w:rsidR="00450132" w:rsidRPr="00931AB0" w14:paraId="61D17F14" w14:textId="77777777" w:rsidTr="00222E4B">
        <w:trPr>
          <w:jc w:val="center"/>
        </w:trPr>
        <w:tc>
          <w:tcPr>
            <w:tcW w:w="1008" w:type="dxa"/>
            <w:shd w:val="clear" w:color="auto" w:fill="0C0C0C"/>
            <w:vAlign w:val="center"/>
          </w:tcPr>
          <w:p w14:paraId="60B3D6FF" w14:textId="77777777" w:rsidR="00450132" w:rsidRPr="00D2094C" w:rsidRDefault="00450132" w:rsidP="00B831A0">
            <w:pPr>
              <w:jc w:val="center"/>
              <w:rPr>
                <w:b/>
              </w:rPr>
            </w:pPr>
          </w:p>
        </w:tc>
        <w:tc>
          <w:tcPr>
            <w:tcW w:w="2970" w:type="dxa"/>
            <w:shd w:val="clear" w:color="auto" w:fill="0C0C0C"/>
            <w:vAlign w:val="center"/>
          </w:tcPr>
          <w:p w14:paraId="6E4BEA32" w14:textId="77777777" w:rsidR="00450132" w:rsidRPr="00D2094C" w:rsidRDefault="00450132" w:rsidP="00B831A0">
            <w:pPr>
              <w:jc w:val="center"/>
              <w:rPr>
                <w:b/>
              </w:rPr>
            </w:pPr>
            <w:r w:rsidRPr="00D2094C">
              <w:rPr>
                <w:b/>
              </w:rPr>
              <w:t>Expression</w:t>
            </w:r>
          </w:p>
        </w:tc>
        <w:tc>
          <w:tcPr>
            <w:tcW w:w="1890" w:type="dxa"/>
            <w:shd w:val="clear" w:color="auto" w:fill="0C0C0C"/>
            <w:vAlign w:val="center"/>
          </w:tcPr>
          <w:p w14:paraId="71648024" w14:textId="77777777" w:rsidR="00450132" w:rsidRPr="00D2094C" w:rsidRDefault="00450132" w:rsidP="00B831A0">
            <w:pPr>
              <w:jc w:val="center"/>
              <w:rPr>
                <w:b/>
              </w:rPr>
            </w:pPr>
            <w:r w:rsidRPr="00D2094C">
              <w:rPr>
                <w:b/>
              </w:rPr>
              <w:t>Approx. Exp.</w:t>
            </w:r>
          </w:p>
        </w:tc>
        <w:tc>
          <w:tcPr>
            <w:tcW w:w="2340" w:type="dxa"/>
            <w:shd w:val="clear" w:color="auto" w:fill="0C0C0C"/>
            <w:vAlign w:val="center"/>
          </w:tcPr>
          <w:p w14:paraId="3794C836" w14:textId="77777777" w:rsidR="00450132" w:rsidRPr="00D2094C" w:rsidRDefault="00450132" w:rsidP="00B831A0">
            <w:pPr>
              <w:jc w:val="center"/>
              <w:rPr>
                <w:b/>
              </w:rPr>
            </w:pPr>
            <w:r w:rsidRPr="00D2094C">
              <w:rPr>
                <w:b/>
              </w:rPr>
              <w:t>Magnitude Estimate</w:t>
            </w:r>
          </w:p>
        </w:tc>
      </w:tr>
      <w:tr w:rsidR="00450132" w:rsidRPr="00931AB0" w14:paraId="4F02F354" w14:textId="77777777" w:rsidTr="00222E4B">
        <w:trPr>
          <w:jc w:val="center"/>
        </w:trPr>
        <w:tc>
          <w:tcPr>
            <w:tcW w:w="1008" w:type="dxa"/>
            <w:vAlign w:val="center"/>
          </w:tcPr>
          <w:p w14:paraId="3D051CB3" w14:textId="77777777" w:rsidR="00450132" w:rsidRPr="00D2094C" w:rsidRDefault="00450132" w:rsidP="00B831A0">
            <w:pPr>
              <w:jc w:val="center"/>
              <w:rPr>
                <w:vertAlign w:val="subscript"/>
              </w:rPr>
            </w:pPr>
            <w:proofErr w:type="spellStart"/>
            <w:r>
              <w:t>q</w:t>
            </w:r>
            <w:r w:rsidRPr="00D2094C">
              <w:rPr>
                <w:vertAlign w:val="subscript"/>
              </w:rPr>
              <w:t>elec</w:t>
            </w:r>
            <w:proofErr w:type="spellEnd"/>
          </w:p>
        </w:tc>
        <w:tc>
          <w:tcPr>
            <w:tcW w:w="2970" w:type="dxa"/>
            <w:vAlign w:val="center"/>
          </w:tcPr>
          <w:p w14:paraId="082AD13A" w14:textId="5B5355C9" w:rsidR="00450132" w:rsidRPr="00931AB0" w:rsidRDefault="00450132" w:rsidP="00B831A0">
            <w:pPr>
              <w:jc w:val="center"/>
            </w:pPr>
            <m:oMathPara>
              <m:oMath>
                <m:r>
                  <w:rPr>
                    <w:rFonts w:ascii="Cambria Math" w:hAnsi="Cambria Math"/>
                  </w:rPr>
                  <m:t>q=</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d</m:t>
                        </m:r>
                      </m:e>
                      <m:sub>
                        <m:r>
                          <w:rPr>
                            <w:rFonts w:ascii="Cambria Math" w:hAnsi="Cambria Math"/>
                          </w:rPr>
                          <m:t>i</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m:t>
                                </m:r>
                              </m:sub>
                            </m:sSub>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oMath>
            </m:oMathPara>
          </w:p>
        </w:tc>
        <w:tc>
          <w:tcPr>
            <w:tcW w:w="1890" w:type="dxa"/>
            <w:vAlign w:val="center"/>
          </w:tcPr>
          <w:p w14:paraId="6DA95B82" w14:textId="7F059F97" w:rsidR="00450132" w:rsidRPr="00D2094C" w:rsidRDefault="00450132" w:rsidP="00B831A0">
            <w:pPr>
              <w:jc w:val="center"/>
              <w:rPr>
                <w:vertAlign w:val="subscript"/>
              </w:rPr>
            </w:pPr>
            <w:r>
              <w:t>d</w:t>
            </w:r>
            <w:r>
              <w:rPr>
                <w:vertAlign w:val="subscript"/>
              </w:rPr>
              <w:t>0</w:t>
            </w:r>
          </w:p>
        </w:tc>
        <w:tc>
          <w:tcPr>
            <w:tcW w:w="2340" w:type="dxa"/>
            <w:vAlign w:val="center"/>
          </w:tcPr>
          <w:p w14:paraId="15288855" w14:textId="77777777" w:rsidR="00450132" w:rsidRPr="00931AB0" w:rsidRDefault="00450132" w:rsidP="00B831A0">
            <w:pPr>
              <w:jc w:val="center"/>
            </w:pPr>
            <w:r>
              <w:t>1</w:t>
            </w:r>
          </w:p>
        </w:tc>
      </w:tr>
      <w:tr w:rsidR="00450132" w:rsidRPr="00931AB0" w14:paraId="12892B93" w14:textId="77777777" w:rsidTr="00222E4B">
        <w:trPr>
          <w:jc w:val="center"/>
        </w:trPr>
        <w:tc>
          <w:tcPr>
            <w:tcW w:w="1008" w:type="dxa"/>
            <w:vAlign w:val="center"/>
          </w:tcPr>
          <w:p w14:paraId="3F3DBE2C" w14:textId="77777777" w:rsidR="00450132" w:rsidRPr="00D2094C" w:rsidRDefault="00450132" w:rsidP="00B831A0">
            <w:pPr>
              <w:jc w:val="center"/>
              <w:rPr>
                <w:vertAlign w:val="subscript"/>
              </w:rPr>
            </w:pPr>
            <w:proofErr w:type="spellStart"/>
            <w:r>
              <w:t>q</w:t>
            </w:r>
            <w:r w:rsidRPr="00D2094C">
              <w:rPr>
                <w:vertAlign w:val="subscript"/>
              </w:rPr>
              <w:t>vib</w:t>
            </w:r>
            <w:proofErr w:type="spellEnd"/>
          </w:p>
        </w:tc>
        <w:tc>
          <w:tcPr>
            <w:tcW w:w="2970" w:type="dxa"/>
            <w:vAlign w:val="center"/>
          </w:tcPr>
          <w:p w14:paraId="3EB583F6" w14:textId="213031F4" w:rsidR="00450132" w:rsidRPr="00931AB0" w:rsidRDefault="00450132" w:rsidP="00450132">
            <w:pPr>
              <w:jc w:val="center"/>
            </w:pPr>
            <m:oMathPara>
              <m:oMath>
                <m:r>
                  <w:rPr>
                    <w:rFonts w:ascii="Cambria Math" w:hAnsi="Cambria Math"/>
                  </w:rPr>
                  <m:t>q=</m:t>
                </m:r>
                <m:nary>
                  <m:naryPr>
                    <m:chr m:val="∑"/>
                    <m:limLoc m:val="undOvr"/>
                    <m:supHide m:val="1"/>
                    <m:ctrlPr>
                      <w:rPr>
                        <w:rFonts w:ascii="Cambria Math" w:hAnsi="Cambria Math"/>
                        <w:i/>
                      </w:rPr>
                    </m:ctrlPr>
                  </m:naryPr>
                  <m:sub>
                    <m:r>
                      <w:rPr>
                        <w:rFonts w:ascii="Cambria Math" w:hAnsi="Cambria Math"/>
                      </w:rPr>
                      <m:t>v</m:t>
                    </m:r>
                  </m:sub>
                  <m:sup/>
                  <m:e>
                    <m:sSub>
                      <m:sSubPr>
                        <m:ctrlPr>
                          <w:rPr>
                            <w:rFonts w:ascii="Cambria Math" w:hAnsi="Cambria Math"/>
                            <w:i/>
                          </w:rPr>
                        </m:ctrlPr>
                      </m:sSubPr>
                      <m:e>
                        <m:r>
                          <w:rPr>
                            <w:rFonts w:ascii="Cambria Math" w:hAnsi="Cambria Math"/>
                          </w:rPr>
                          <m:t>d</m:t>
                        </m:r>
                      </m:e>
                      <m:sub>
                        <m:r>
                          <w:rPr>
                            <w:rFonts w:ascii="Cambria Math" w:hAnsi="Cambria Math"/>
                          </w:rPr>
                          <m:t>v</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hc</m:t>
                            </m:r>
                            <m:sSub>
                              <m:sSubPr>
                                <m:ctrlPr>
                                  <w:rPr>
                                    <w:rFonts w:ascii="Cambria Math" w:hAnsi="Cambria Math"/>
                                    <w:i/>
                                  </w:rPr>
                                </m:ctrlPr>
                              </m:sSubPr>
                              <m:e>
                                <m:r>
                                  <w:rPr>
                                    <w:rFonts w:ascii="Cambria Math" w:hAnsi="Cambria Math"/>
                                  </w:rPr>
                                  <m:t>ω</m:t>
                                </m:r>
                              </m:e>
                              <m:sub>
                                <m:r>
                                  <w:rPr>
                                    <w:rFonts w:ascii="Cambria Math" w:hAnsi="Cambria Math"/>
                                  </w:rPr>
                                  <m:t>e</m:t>
                                </m:r>
                              </m:sub>
                            </m:sSub>
                            <m:d>
                              <m:dPr>
                                <m:ctrlPr>
                                  <w:rPr>
                                    <w:rFonts w:ascii="Cambria Math" w:hAnsi="Cambria Math"/>
                                    <w:i/>
                                  </w:rPr>
                                </m:ctrlPr>
                              </m:dPr>
                              <m:e>
                                <m:r>
                                  <w:rPr>
                                    <w:rFonts w:ascii="Cambria Math" w:hAnsi="Cambria Math"/>
                                  </w:rPr>
                                  <m:t>v+</m:t>
                                </m:r>
                                <m:f>
                                  <m:fPr>
                                    <m:ctrlPr>
                                      <w:rPr>
                                        <w:rFonts w:ascii="Cambria Math" w:hAnsi="Cambria Math"/>
                                        <w:i/>
                                      </w:rPr>
                                    </m:ctrlPr>
                                  </m:fPr>
                                  <m:num>
                                    <m:r>
                                      <w:rPr>
                                        <w:rFonts w:ascii="Cambria Math" w:hAnsi="Cambria Math"/>
                                      </w:rPr>
                                      <m:t>1</m:t>
                                    </m:r>
                                  </m:num>
                                  <m:den>
                                    <m:r>
                                      <w:rPr>
                                        <w:rFonts w:ascii="Cambria Math" w:hAnsi="Cambria Math"/>
                                      </w:rPr>
                                      <m:t>2</m:t>
                                    </m:r>
                                  </m:den>
                                </m:f>
                              </m:e>
                            </m:d>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oMath>
            </m:oMathPara>
          </w:p>
        </w:tc>
        <w:tc>
          <w:tcPr>
            <w:tcW w:w="1890" w:type="dxa"/>
            <w:vAlign w:val="center"/>
          </w:tcPr>
          <w:p w14:paraId="5494565F" w14:textId="0C0862B4" w:rsidR="00450132" w:rsidRPr="00450132" w:rsidRDefault="00000000" w:rsidP="00B831A0">
            <w:pPr>
              <w:jc w:val="center"/>
            </w:pPr>
            <m:oMathPara>
              <m:oMath>
                <m:sSup>
                  <m:sSupPr>
                    <m:ctrlPr>
                      <w:rPr>
                        <w:rFonts w:ascii="Cambria Math" w:hAnsi="Cambria Math"/>
                        <w:i/>
                      </w:rPr>
                    </m:ctrlPr>
                  </m:sSupPr>
                  <m:e>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ω</m:t>
                                    </m:r>
                                  </m:e>
                                  <m:sub>
                                    <m:r>
                                      <w:rPr>
                                        <w:rFonts w:ascii="Cambria Math" w:hAnsi="Cambria Math"/>
                                      </w:rPr>
                                      <m:t>e</m:t>
                                    </m:r>
                                  </m:sub>
                                </m:sSub>
                                <m:r>
                                  <w:rPr>
                                    <w:rFonts w:ascii="Cambria Math" w:hAnsi="Cambria Math"/>
                                  </w:rPr>
                                  <m:t>hc</m:t>
                                </m:r>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d>
                  </m:e>
                  <m:sup>
                    <m:r>
                      <w:rPr>
                        <w:rFonts w:ascii="Cambria Math" w:hAnsi="Cambria Math"/>
                      </w:rPr>
                      <m:t>-1</m:t>
                    </m:r>
                  </m:sup>
                </m:sSup>
              </m:oMath>
            </m:oMathPara>
          </w:p>
        </w:tc>
        <w:tc>
          <w:tcPr>
            <w:tcW w:w="2340" w:type="dxa"/>
            <w:vAlign w:val="center"/>
          </w:tcPr>
          <w:p w14:paraId="59C26AD4" w14:textId="77777777" w:rsidR="00450132" w:rsidRPr="00931AB0" w:rsidRDefault="00450132" w:rsidP="00B831A0">
            <w:pPr>
              <w:jc w:val="center"/>
            </w:pPr>
            <w:r>
              <w:t>1-10</w:t>
            </w:r>
          </w:p>
        </w:tc>
      </w:tr>
      <w:tr w:rsidR="00450132" w:rsidRPr="00931AB0" w14:paraId="1B699360" w14:textId="77777777" w:rsidTr="00222E4B">
        <w:trPr>
          <w:jc w:val="center"/>
        </w:trPr>
        <w:tc>
          <w:tcPr>
            <w:tcW w:w="1008" w:type="dxa"/>
            <w:vAlign w:val="center"/>
          </w:tcPr>
          <w:p w14:paraId="335950BD" w14:textId="77777777" w:rsidR="00450132" w:rsidRPr="00D2094C" w:rsidRDefault="00450132" w:rsidP="00B831A0">
            <w:pPr>
              <w:jc w:val="center"/>
              <w:rPr>
                <w:vertAlign w:val="subscript"/>
              </w:rPr>
            </w:pPr>
            <w:proofErr w:type="spellStart"/>
            <w:r>
              <w:t>q</w:t>
            </w:r>
            <w:r w:rsidRPr="00D2094C">
              <w:rPr>
                <w:vertAlign w:val="subscript"/>
              </w:rPr>
              <w:t>rot</w:t>
            </w:r>
            <w:proofErr w:type="spellEnd"/>
          </w:p>
        </w:tc>
        <w:tc>
          <w:tcPr>
            <w:tcW w:w="2970" w:type="dxa"/>
            <w:vAlign w:val="center"/>
          </w:tcPr>
          <w:p w14:paraId="047B2E31" w14:textId="3F156651" w:rsidR="00450132" w:rsidRPr="00931AB0" w:rsidRDefault="00450132" w:rsidP="00450132">
            <w:pPr>
              <w:jc w:val="center"/>
            </w:pPr>
            <m:oMathPara>
              <m:oMath>
                <m:r>
                  <w:rPr>
                    <w:rFonts w:ascii="Cambria Math" w:hAnsi="Cambria Math"/>
                  </w:rPr>
                  <m:t>q=</m:t>
                </m:r>
                <m:nary>
                  <m:naryPr>
                    <m:chr m:val="∑"/>
                    <m:limLoc m:val="undOvr"/>
                    <m:supHide m:val="1"/>
                    <m:ctrlPr>
                      <w:rPr>
                        <w:rFonts w:ascii="Cambria Math" w:hAnsi="Cambria Math"/>
                        <w:i/>
                      </w:rPr>
                    </m:ctrlPr>
                  </m:naryPr>
                  <m:sub>
                    <m:r>
                      <w:rPr>
                        <w:rFonts w:ascii="Cambria Math" w:hAnsi="Cambria Math"/>
                      </w:rPr>
                      <m:t>J</m:t>
                    </m:r>
                  </m:sub>
                  <m:sup/>
                  <m:e>
                    <m:d>
                      <m:dPr>
                        <m:ctrlPr>
                          <w:rPr>
                            <w:rFonts w:ascii="Cambria Math" w:hAnsi="Cambria Math"/>
                            <w:i/>
                          </w:rPr>
                        </m:ctrlPr>
                      </m:dPr>
                      <m:e>
                        <m:r>
                          <w:rPr>
                            <w:rFonts w:ascii="Cambria Math" w:hAnsi="Cambria Math"/>
                          </w:rPr>
                          <m:t>2J+1</m:t>
                        </m:r>
                      </m:e>
                    </m:d>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hcBJ</m:t>
                            </m:r>
                            <m:d>
                              <m:dPr>
                                <m:ctrlPr>
                                  <w:rPr>
                                    <w:rFonts w:ascii="Cambria Math" w:hAnsi="Cambria Math"/>
                                    <w:i/>
                                  </w:rPr>
                                </m:ctrlPr>
                              </m:dPr>
                              <m:e>
                                <m:r>
                                  <w:rPr>
                                    <w:rFonts w:ascii="Cambria Math" w:hAnsi="Cambria Math"/>
                                  </w:rPr>
                                  <m:t>J+1</m:t>
                                </m:r>
                              </m:e>
                            </m:d>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e>
                </m:nary>
              </m:oMath>
            </m:oMathPara>
          </w:p>
        </w:tc>
        <w:tc>
          <w:tcPr>
            <w:tcW w:w="1890" w:type="dxa"/>
            <w:vAlign w:val="center"/>
          </w:tcPr>
          <w:p w14:paraId="04A7C4E1" w14:textId="136C37B1" w:rsidR="00450132" w:rsidRPr="00450132" w:rsidRDefault="00000000" w:rsidP="00B831A0">
            <w:pPr>
              <w:jc w:val="center"/>
            </w:pPr>
            <m:oMathPara>
              <m:oMath>
                <m:f>
                  <m:fPr>
                    <m:ctrlPr>
                      <w:rPr>
                        <w:rFonts w:ascii="Cambria Math" w:hAnsi="Cambria Math"/>
                        <w:i/>
                      </w:rPr>
                    </m:ctrlPr>
                  </m:fPr>
                  <m:num>
                    <m:r>
                      <w:rPr>
                        <w:rFonts w:ascii="Cambria Math" w:hAnsi="Cambria Math"/>
                      </w:rPr>
                      <m:t>kT</m:t>
                    </m:r>
                  </m:num>
                  <m:den>
                    <m:r>
                      <w:rPr>
                        <w:rFonts w:ascii="Cambria Math" w:hAnsi="Cambria Math"/>
                      </w:rPr>
                      <m:t>B</m:t>
                    </m:r>
                  </m:den>
                </m:f>
              </m:oMath>
            </m:oMathPara>
          </w:p>
        </w:tc>
        <w:tc>
          <w:tcPr>
            <w:tcW w:w="2340" w:type="dxa"/>
            <w:vAlign w:val="center"/>
          </w:tcPr>
          <w:p w14:paraId="33388C42" w14:textId="77777777" w:rsidR="00450132" w:rsidRPr="00931AB0" w:rsidRDefault="00450132" w:rsidP="00B831A0">
            <w:pPr>
              <w:jc w:val="center"/>
            </w:pPr>
            <w:r>
              <w:t>100-1000</w:t>
            </w:r>
          </w:p>
        </w:tc>
      </w:tr>
    </w:tbl>
    <w:p w14:paraId="3F65B966" w14:textId="77777777" w:rsidR="00450132" w:rsidRPr="00450132" w:rsidRDefault="00450132" w:rsidP="00450132"/>
    <w:p w14:paraId="15A9C5BA" w14:textId="2D131AE8" w:rsidR="004F30E0" w:rsidRDefault="004F30E0" w:rsidP="004F30E0"/>
    <w:sdt>
      <w:sdtPr>
        <w:rPr>
          <w:rFonts w:ascii="Times New Roman" w:eastAsia="Calibri" w:hAnsi="Times New Roman" w:cs="Times New Roman"/>
          <w:b w:val="0"/>
          <w:bCs w:val="0"/>
          <w:color w:val="auto"/>
          <w:sz w:val="24"/>
          <w:szCs w:val="24"/>
        </w:rPr>
        <w:id w:val="-943998335"/>
        <w:docPartObj>
          <w:docPartGallery w:val="Bibliographies"/>
          <w:docPartUnique/>
        </w:docPartObj>
      </w:sdtPr>
      <w:sdtContent>
        <w:p w14:paraId="2B544A0B" w14:textId="0CBA84A1" w:rsidR="00BD6D83" w:rsidRDefault="00BD6D83">
          <w:pPr>
            <w:pStyle w:val="Heading1"/>
          </w:pPr>
          <w:r>
            <w:t>References</w:t>
          </w:r>
        </w:p>
        <w:sdt>
          <w:sdtPr>
            <w:id w:val="111145805"/>
            <w:bibliography/>
          </w:sdtPr>
          <w:sdtContent>
            <w:p w14:paraId="5BF81264" w14:textId="77777777" w:rsidR="000C7762" w:rsidRDefault="00BD6D83">
              <w:pPr>
                <w:rPr>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95"/>
              </w:tblGrid>
              <w:tr w:rsidR="000C7762" w14:paraId="1DC8B650" w14:textId="77777777">
                <w:trPr>
                  <w:divId w:val="1289313418"/>
                  <w:tblCellSpacing w:w="15" w:type="dxa"/>
                </w:trPr>
                <w:tc>
                  <w:tcPr>
                    <w:tcW w:w="50" w:type="pct"/>
                    <w:hideMark/>
                  </w:tcPr>
                  <w:p w14:paraId="3CDF6099" w14:textId="0A7F9808" w:rsidR="000C7762" w:rsidRDefault="000C7762">
                    <w:pPr>
                      <w:pStyle w:val="Bibliography"/>
                      <w:rPr>
                        <w:noProof/>
                      </w:rPr>
                    </w:pPr>
                    <w:r>
                      <w:rPr>
                        <w:noProof/>
                      </w:rPr>
                      <w:t xml:space="preserve">[1] </w:t>
                    </w:r>
                  </w:p>
                </w:tc>
                <w:tc>
                  <w:tcPr>
                    <w:tcW w:w="0" w:type="auto"/>
                    <w:hideMark/>
                  </w:tcPr>
                  <w:p w14:paraId="6089B3EF" w14:textId="77777777" w:rsidR="000C7762" w:rsidRDefault="000C7762">
                    <w:pPr>
                      <w:pStyle w:val="Bibliography"/>
                      <w:rPr>
                        <w:noProof/>
                      </w:rPr>
                    </w:pPr>
                    <w:r>
                      <w:rPr>
                        <w:noProof/>
                      </w:rPr>
                      <w:t xml:space="preserve">N. Bohr, "On the Constitution of Atoms and Molecules," </w:t>
                    </w:r>
                    <w:r>
                      <w:rPr>
                        <w:i/>
                        <w:iCs/>
                        <w:noProof/>
                      </w:rPr>
                      <w:t xml:space="preserve">Philisphocal Magazine, </w:t>
                    </w:r>
                    <w:r>
                      <w:rPr>
                        <w:noProof/>
                      </w:rPr>
                      <w:t xml:space="preserve">vol. 26, no. 6, pp. 1-25, 1913. </w:t>
                    </w:r>
                  </w:p>
                </w:tc>
              </w:tr>
              <w:tr w:rsidR="000C7762" w14:paraId="697EF07D" w14:textId="77777777">
                <w:trPr>
                  <w:divId w:val="1289313418"/>
                  <w:tblCellSpacing w:w="15" w:type="dxa"/>
                </w:trPr>
                <w:tc>
                  <w:tcPr>
                    <w:tcW w:w="50" w:type="pct"/>
                    <w:hideMark/>
                  </w:tcPr>
                  <w:p w14:paraId="3806D06A" w14:textId="77777777" w:rsidR="000C7762" w:rsidRDefault="000C7762">
                    <w:pPr>
                      <w:pStyle w:val="Bibliography"/>
                      <w:rPr>
                        <w:noProof/>
                      </w:rPr>
                    </w:pPr>
                    <w:r>
                      <w:rPr>
                        <w:noProof/>
                      </w:rPr>
                      <w:t xml:space="preserve">[2] </w:t>
                    </w:r>
                  </w:p>
                </w:tc>
                <w:tc>
                  <w:tcPr>
                    <w:tcW w:w="0" w:type="auto"/>
                    <w:hideMark/>
                  </w:tcPr>
                  <w:p w14:paraId="78763292" w14:textId="77777777" w:rsidR="000C7762" w:rsidRDefault="000C7762">
                    <w:pPr>
                      <w:pStyle w:val="Bibliography"/>
                      <w:rPr>
                        <w:noProof/>
                      </w:rPr>
                    </w:pPr>
                    <w:r>
                      <w:rPr>
                        <w:noProof/>
                      </w:rPr>
                      <w:t xml:space="preserve">N. Bohr, "On the Constitution of Atoms and Molecules. Part II - ystems containing only a Single Nucleus," </w:t>
                    </w:r>
                    <w:r>
                      <w:rPr>
                        <w:i/>
                        <w:iCs/>
                        <w:noProof/>
                      </w:rPr>
                      <w:t xml:space="preserve">Philosophical Magazine, </w:t>
                    </w:r>
                    <w:r>
                      <w:rPr>
                        <w:noProof/>
                      </w:rPr>
                      <w:t xml:space="preserve">vol. 26, pp. 476-502, 1913. </w:t>
                    </w:r>
                  </w:p>
                </w:tc>
              </w:tr>
              <w:tr w:rsidR="000C7762" w14:paraId="15ABDF35" w14:textId="77777777">
                <w:trPr>
                  <w:divId w:val="1289313418"/>
                  <w:tblCellSpacing w:w="15" w:type="dxa"/>
                </w:trPr>
                <w:tc>
                  <w:tcPr>
                    <w:tcW w:w="50" w:type="pct"/>
                    <w:hideMark/>
                  </w:tcPr>
                  <w:p w14:paraId="45DCE984" w14:textId="77777777" w:rsidR="000C7762" w:rsidRDefault="000C7762">
                    <w:pPr>
                      <w:pStyle w:val="Bibliography"/>
                      <w:rPr>
                        <w:noProof/>
                      </w:rPr>
                    </w:pPr>
                    <w:r>
                      <w:rPr>
                        <w:noProof/>
                      </w:rPr>
                      <w:t xml:space="preserve">[3] </w:t>
                    </w:r>
                  </w:p>
                </w:tc>
                <w:tc>
                  <w:tcPr>
                    <w:tcW w:w="0" w:type="auto"/>
                    <w:hideMark/>
                  </w:tcPr>
                  <w:p w14:paraId="46F73B54" w14:textId="77777777" w:rsidR="000C7762" w:rsidRDefault="000C7762">
                    <w:pPr>
                      <w:pStyle w:val="Bibliography"/>
                      <w:rPr>
                        <w:noProof/>
                      </w:rPr>
                    </w:pPr>
                    <w:r>
                      <w:rPr>
                        <w:noProof/>
                      </w:rPr>
                      <w:t xml:space="preserve">L. Boltzmann, "Über die Beziehung zwischen dem zweiten Hauptsatz der mechanischen Wärmetheorie und der Wahrscheinlichkeitsrechnung respektive den Sätzen über das Wärmegleichgewicht," </w:t>
                    </w:r>
                    <w:r>
                      <w:rPr>
                        <w:i/>
                        <w:iCs/>
                        <w:noProof/>
                      </w:rPr>
                      <w:t xml:space="preserve">Mathematisch-Naturwissenschaftliche Classe. Abt. II, </w:t>
                    </w:r>
                    <w:r>
                      <w:rPr>
                        <w:noProof/>
                      </w:rPr>
                      <w:t xml:space="preserve">vol. 76, p. 373–435, 1877. </w:t>
                    </w:r>
                  </w:p>
                </w:tc>
              </w:tr>
              <w:tr w:rsidR="000C7762" w14:paraId="5E70100C" w14:textId="77777777">
                <w:trPr>
                  <w:divId w:val="1289313418"/>
                  <w:tblCellSpacing w:w="15" w:type="dxa"/>
                </w:trPr>
                <w:tc>
                  <w:tcPr>
                    <w:tcW w:w="50" w:type="pct"/>
                    <w:hideMark/>
                  </w:tcPr>
                  <w:p w14:paraId="7D9EB7FC" w14:textId="77777777" w:rsidR="000C7762" w:rsidRDefault="000C7762">
                    <w:pPr>
                      <w:pStyle w:val="Bibliography"/>
                      <w:rPr>
                        <w:noProof/>
                      </w:rPr>
                    </w:pPr>
                    <w:r>
                      <w:rPr>
                        <w:noProof/>
                      </w:rPr>
                      <w:t xml:space="preserve">[4] </w:t>
                    </w:r>
                  </w:p>
                </w:tc>
                <w:tc>
                  <w:tcPr>
                    <w:tcW w:w="0" w:type="auto"/>
                    <w:hideMark/>
                  </w:tcPr>
                  <w:p w14:paraId="4D05468B" w14:textId="77777777" w:rsidR="000C7762" w:rsidRDefault="000C7762">
                    <w:pPr>
                      <w:pStyle w:val="Bibliography"/>
                      <w:rPr>
                        <w:noProof/>
                      </w:rPr>
                    </w:pPr>
                    <w:r>
                      <w:rPr>
                        <w:noProof/>
                      </w:rPr>
                      <w:t xml:space="preserve">R. J. Le Roy, "Where Is the Intensity Maximum in a Pure Rotational Spectrum?," </w:t>
                    </w:r>
                    <w:r>
                      <w:rPr>
                        <w:i/>
                        <w:iCs/>
                        <w:noProof/>
                      </w:rPr>
                      <w:t xml:space="preserve">Journal of Molecular Spectroscopy, </w:t>
                    </w:r>
                    <w:r>
                      <w:rPr>
                        <w:noProof/>
                      </w:rPr>
                      <w:t xml:space="preserve">vol. 192, pp. 237-238, 1998. </w:t>
                    </w:r>
                  </w:p>
                </w:tc>
              </w:tr>
            </w:tbl>
            <w:p w14:paraId="0C247621" w14:textId="77777777" w:rsidR="000C7762" w:rsidRDefault="000C7762">
              <w:pPr>
                <w:divId w:val="1289313418"/>
                <w:rPr>
                  <w:rFonts w:eastAsia="Times New Roman"/>
                  <w:noProof/>
                </w:rPr>
              </w:pPr>
            </w:p>
            <w:p w14:paraId="5BA954B9" w14:textId="0C980ADD" w:rsidR="00BD6D83" w:rsidRDefault="00BD6D83">
              <w:r>
                <w:rPr>
                  <w:b/>
                  <w:bCs/>
                  <w:noProof/>
                </w:rPr>
                <w:fldChar w:fldCharType="end"/>
              </w:r>
            </w:p>
          </w:sdtContent>
        </w:sdt>
      </w:sdtContent>
    </w:sdt>
    <w:p w14:paraId="33CB3BC3" w14:textId="77777777" w:rsidR="00BD6D83" w:rsidRDefault="00BD6D83" w:rsidP="004F30E0">
      <w:pPr>
        <w:pStyle w:val="Heading1"/>
      </w:pPr>
    </w:p>
    <w:p w14:paraId="22F99470" w14:textId="678D538D" w:rsidR="004F30E0" w:rsidRDefault="004F30E0" w:rsidP="004F30E0">
      <w:pPr>
        <w:pStyle w:val="Heading1"/>
      </w:pPr>
      <w:r>
        <w:t>Vocabulary and Concepts</w:t>
      </w:r>
    </w:p>
    <w:p w14:paraId="03DEEDD9" w14:textId="77777777" w:rsidR="004275E2" w:rsidRDefault="004F30E0" w:rsidP="004F30E0">
      <w:pPr>
        <w:rPr>
          <w:noProof/>
        </w:rPr>
        <w:sectPr w:rsidR="004275E2" w:rsidSect="00F12390">
          <w:footerReference w:type="even" r:id="rId8"/>
          <w:footerReference w:type="default" r:id="rId9"/>
          <w:pgSz w:w="12240" w:h="15840"/>
          <w:pgMar w:top="1440" w:right="1440" w:bottom="1440" w:left="1440" w:header="720" w:footer="720" w:gutter="0"/>
          <w:pgNumType w:start="301"/>
          <w:cols w:space="720"/>
          <w:docGrid w:linePitch="360"/>
        </w:sectPr>
      </w:pPr>
      <w:r>
        <w:fldChar w:fldCharType="begin"/>
      </w:r>
      <w:r>
        <w:instrText xml:space="preserve"> INDEX \e "</w:instrText>
      </w:r>
      <w:r>
        <w:tab/>
        <w:instrText xml:space="preserve">" \c "2" \z "1033" </w:instrText>
      </w:r>
      <w:r>
        <w:fldChar w:fldCharType="separate"/>
      </w:r>
    </w:p>
    <w:p w14:paraId="1A5750F0" w14:textId="77777777" w:rsidR="004275E2" w:rsidRDefault="004275E2">
      <w:pPr>
        <w:pStyle w:val="Index1"/>
        <w:tabs>
          <w:tab w:val="right" w:leader="dot" w:pos="4310"/>
        </w:tabs>
        <w:rPr>
          <w:noProof/>
        </w:rPr>
      </w:pPr>
      <w:r>
        <w:rPr>
          <w:noProof/>
        </w:rPr>
        <w:t>Classical Thermodynamics</w:t>
      </w:r>
      <w:r>
        <w:rPr>
          <w:noProof/>
        </w:rPr>
        <w:tab/>
        <w:t>303</w:t>
      </w:r>
    </w:p>
    <w:p w14:paraId="22C8B605" w14:textId="77777777" w:rsidR="004275E2" w:rsidRDefault="004275E2">
      <w:pPr>
        <w:pStyle w:val="Index1"/>
        <w:tabs>
          <w:tab w:val="right" w:leader="dot" w:pos="4310"/>
        </w:tabs>
        <w:rPr>
          <w:noProof/>
        </w:rPr>
      </w:pPr>
      <w:r>
        <w:rPr>
          <w:noProof/>
        </w:rPr>
        <w:t>Entropy</w:t>
      </w:r>
      <w:r>
        <w:rPr>
          <w:noProof/>
        </w:rPr>
        <w:tab/>
        <w:t>303</w:t>
      </w:r>
    </w:p>
    <w:p w14:paraId="08FBA574" w14:textId="77777777" w:rsidR="004275E2" w:rsidRDefault="004275E2">
      <w:pPr>
        <w:pStyle w:val="Index1"/>
        <w:tabs>
          <w:tab w:val="right" w:leader="dot" w:pos="4310"/>
        </w:tabs>
        <w:rPr>
          <w:noProof/>
        </w:rPr>
      </w:pPr>
      <w:r>
        <w:rPr>
          <w:noProof/>
        </w:rPr>
        <w:t>Internal Energy</w:t>
      </w:r>
      <w:r>
        <w:rPr>
          <w:noProof/>
        </w:rPr>
        <w:tab/>
        <w:t>304</w:t>
      </w:r>
    </w:p>
    <w:p w14:paraId="3906F921" w14:textId="77777777" w:rsidR="004275E2" w:rsidRDefault="004275E2">
      <w:pPr>
        <w:pStyle w:val="Index1"/>
        <w:tabs>
          <w:tab w:val="right" w:leader="dot" w:pos="4310"/>
        </w:tabs>
        <w:rPr>
          <w:noProof/>
        </w:rPr>
      </w:pPr>
      <w:r>
        <w:rPr>
          <w:noProof/>
        </w:rPr>
        <w:t>kinetic energy</w:t>
      </w:r>
      <w:r>
        <w:rPr>
          <w:noProof/>
        </w:rPr>
        <w:tab/>
        <w:t>303</w:t>
      </w:r>
    </w:p>
    <w:p w14:paraId="5B904459" w14:textId="77777777" w:rsidR="004275E2" w:rsidRDefault="004275E2">
      <w:pPr>
        <w:pStyle w:val="Index1"/>
        <w:tabs>
          <w:tab w:val="right" w:leader="dot" w:pos="4310"/>
        </w:tabs>
        <w:rPr>
          <w:noProof/>
        </w:rPr>
      </w:pPr>
      <w:r>
        <w:rPr>
          <w:noProof/>
        </w:rPr>
        <w:t>Maxwell Distribution</w:t>
      </w:r>
      <w:r>
        <w:rPr>
          <w:noProof/>
        </w:rPr>
        <w:tab/>
        <w:t>306</w:t>
      </w:r>
    </w:p>
    <w:p w14:paraId="489AF09C" w14:textId="77777777" w:rsidR="004275E2" w:rsidRDefault="004275E2">
      <w:pPr>
        <w:pStyle w:val="Index1"/>
        <w:tabs>
          <w:tab w:val="right" w:leader="dot" w:pos="4310"/>
        </w:tabs>
        <w:rPr>
          <w:noProof/>
        </w:rPr>
      </w:pPr>
      <w:r>
        <w:rPr>
          <w:noProof/>
        </w:rPr>
        <w:t>Maxwell-</w:t>
      </w:r>
      <w:r w:rsidRPr="004263ED">
        <w:rPr>
          <w:bCs/>
          <w:noProof/>
        </w:rPr>
        <w:t>Boltzmann Distribution</w:t>
      </w:r>
      <w:r>
        <w:rPr>
          <w:noProof/>
        </w:rPr>
        <w:tab/>
        <w:t>306</w:t>
      </w:r>
    </w:p>
    <w:p w14:paraId="7B0D682F" w14:textId="77777777" w:rsidR="004275E2" w:rsidRDefault="004275E2">
      <w:pPr>
        <w:pStyle w:val="Index1"/>
        <w:tabs>
          <w:tab w:val="right" w:leader="dot" w:pos="4310"/>
        </w:tabs>
        <w:rPr>
          <w:noProof/>
        </w:rPr>
      </w:pPr>
      <w:r>
        <w:rPr>
          <w:noProof/>
        </w:rPr>
        <w:t>molecular partition function</w:t>
      </w:r>
      <w:r>
        <w:rPr>
          <w:noProof/>
        </w:rPr>
        <w:tab/>
        <w:t>304</w:t>
      </w:r>
    </w:p>
    <w:p w14:paraId="4C62D945" w14:textId="77777777" w:rsidR="004275E2" w:rsidRDefault="004275E2">
      <w:pPr>
        <w:pStyle w:val="Index1"/>
        <w:tabs>
          <w:tab w:val="right" w:leader="dot" w:pos="4310"/>
        </w:tabs>
        <w:rPr>
          <w:noProof/>
        </w:rPr>
      </w:pPr>
      <w:r>
        <w:rPr>
          <w:noProof/>
        </w:rPr>
        <w:t>moment of inertia</w:t>
      </w:r>
      <w:r>
        <w:rPr>
          <w:noProof/>
        </w:rPr>
        <w:tab/>
        <w:t>306</w:t>
      </w:r>
    </w:p>
    <w:p w14:paraId="07361233" w14:textId="77777777" w:rsidR="004275E2" w:rsidRDefault="004275E2">
      <w:pPr>
        <w:pStyle w:val="Index1"/>
        <w:tabs>
          <w:tab w:val="right" w:leader="dot" w:pos="4310"/>
        </w:tabs>
        <w:rPr>
          <w:noProof/>
        </w:rPr>
      </w:pPr>
      <w:r>
        <w:rPr>
          <w:noProof/>
        </w:rPr>
        <w:t>potential energy</w:t>
      </w:r>
      <w:r>
        <w:rPr>
          <w:noProof/>
        </w:rPr>
        <w:tab/>
        <w:t>303</w:t>
      </w:r>
    </w:p>
    <w:p w14:paraId="4064D1BE" w14:textId="77777777" w:rsidR="004275E2" w:rsidRDefault="004275E2">
      <w:pPr>
        <w:pStyle w:val="Index1"/>
        <w:tabs>
          <w:tab w:val="right" w:leader="dot" w:pos="4310"/>
        </w:tabs>
        <w:rPr>
          <w:noProof/>
        </w:rPr>
      </w:pPr>
      <w:r>
        <w:rPr>
          <w:noProof/>
        </w:rPr>
        <w:t>Quantum Theory</w:t>
      </w:r>
      <w:r>
        <w:rPr>
          <w:noProof/>
        </w:rPr>
        <w:tab/>
        <w:t>303</w:t>
      </w:r>
    </w:p>
    <w:p w14:paraId="76CF4E19" w14:textId="77777777" w:rsidR="004275E2" w:rsidRDefault="004275E2">
      <w:pPr>
        <w:pStyle w:val="Index1"/>
        <w:tabs>
          <w:tab w:val="right" w:leader="dot" w:pos="4310"/>
        </w:tabs>
        <w:rPr>
          <w:noProof/>
        </w:rPr>
      </w:pPr>
      <w:r>
        <w:rPr>
          <w:noProof/>
        </w:rPr>
        <w:t>rotational partition function</w:t>
      </w:r>
      <w:r>
        <w:rPr>
          <w:noProof/>
        </w:rPr>
        <w:tab/>
        <w:t>306</w:t>
      </w:r>
    </w:p>
    <w:p w14:paraId="09F3FA64" w14:textId="77777777" w:rsidR="004275E2" w:rsidRDefault="004275E2">
      <w:pPr>
        <w:pStyle w:val="Index1"/>
        <w:tabs>
          <w:tab w:val="right" w:leader="dot" w:pos="4310"/>
        </w:tabs>
        <w:rPr>
          <w:noProof/>
        </w:rPr>
      </w:pPr>
      <w:r>
        <w:rPr>
          <w:noProof/>
        </w:rPr>
        <w:t>thermalized</w:t>
      </w:r>
      <w:r>
        <w:rPr>
          <w:noProof/>
        </w:rPr>
        <w:tab/>
        <w:t>306</w:t>
      </w:r>
    </w:p>
    <w:p w14:paraId="3FD1587F" w14:textId="5D3CE30A" w:rsidR="004275E2" w:rsidRDefault="004275E2" w:rsidP="004F30E0">
      <w:pPr>
        <w:rPr>
          <w:noProof/>
        </w:rPr>
        <w:sectPr w:rsidR="004275E2" w:rsidSect="004275E2">
          <w:type w:val="continuous"/>
          <w:pgSz w:w="12240" w:h="15840"/>
          <w:pgMar w:top="1440" w:right="1440" w:bottom="1440" w:left="1440" w:header="720" w:footer="720" w:gutter="0"/>
          <w:cols w:num="2" w:space="720"/>
          <w:docGrid w:linePitch="360"/>
        </w:sectPr>
      </w:pPr>
    </w:p>
    <w:p w14:paraId="0C781A2A" w14:textId="32BAB57D" w:rsidR="004F30E0" w:rsidRDefault="004F30E0" w:rsidP="004F30E0">
      <w:r>
        <w:fldChar w:fldCharType="end"/>
      </w:r>
    </w:p>
    <w:p w14:paraId="4111D9B2" w14:textId="4C5B406D" w:rsidR="004F30E0" w:rsidRPr="004F30E0" w:rsidRDefault="004F30E0" w:rsidP="004F30E0">
      <w:pPr>
        <w:pStyle w:val="Heading1"/>
      </w:pPr>
      <w:r>
        <w:t>Problems</w:t>
      </w:r>
    </w:p>
    <w:sectPr w:rsidR="004F30E0" w:rsidRPr="004F30E0" w:rsidSect="004275E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0FC5" w14:textId="77777777" w:rsidR="00C30829" w:rsidRDefault="00C30829" w:rsidP="00350C55">
      <w:r>
        <w:separator/>
      </w:r>
    </w:p>
  </w:endnote>
  <w:endnote w:type="continuationSeparator" w:id="0">
    <w:p w14:paraId="16431A6B" w14:textId="77777777" w:rsidR="00C30829" w:rsidRDefault="00C30829" w:rsidP="0035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1C76" w14:textId="77777777" w:rsidR="00DE445D" w:rsidRDefault="00DE445D" w:rsidP="00DE445D">
    <w:pPr>
      <w:pStyle w:val="Footer"/>
      <w:rPr>
        <w:rFonts w:asciiTheme="majorHAnsi" w:eastAsiaTheme="majorEastAsia" w:hAnsiTheme="majorHAnsi" w:cstheme="majorBidi"/>
        <w:sz w:val="20"/>
      </w:rPr>
    </w:pPr>
    <w:r>
      <w:rPr>
        <w:rFonts w:asciiTheme="majorHAnsi" w:eastAsiaTheme="majorEastAsia" w:hAnsiTheme="majorHAnsi" w:cstheme="majorBidi"/>
        <w:sz w:val="20"/>
      </w:rPr>
      <w:t>Thermochemistry and Chemical Kinetics: The Molecular Partition Function © 2021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339628573"/>
      <w:docPartObj>
        <w:docPartGallery w:val="Page Numbers (Bottom of Page)"/>
        <w:docPartUnique/>
      </w:docPartObj>
    </w:sdtPr>
    <w:sdtEndPr>
      <w:rPr>
        <w:noProof/>
      </w:rPr>
    </w:sdtEndPr>
    <w:sdtContent>
      <w:p w14:paraId="0DC6EDC7" w14:textId="4BB18FA9" w:rsidR="003B51CA" w:rsidRDefault="003B51C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A6E682" w14:textId="77777777" w:rsidR="003B51CA" w:rsidRDefault="003B5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0501F" w14:textId="5CEECE21" w:rsidR="003B51CA" w:rsidRDefault="003B51CA" w:rsidP="003B51CA">
    <w:pPr>
      <w:pStyle w:val="Footer"/>
      <w:rPr>
        <w:rFonts w:asciiTheme="majorHAnsi" w:eastAsiaTheme="majorEastAsia" w:hAnsiTheme="majorHAnsi" w:cstheme="majorBidi"/>
        <w:sz w:val="20"/>
      </w:rPr>
    </w:pPr>
    <w:r>
      <w:rPr>
        <w:rFonts w:asciiTheme="majorHAnsi" w:eastAsiaTheme="majorEastAsia" w:hAnsiTheme="majorHAnsi" w:cstheme="majorBidi"/>
        <w:sz w:val="20"/>
      </w:rPr>
      <w:t xml:space="preserve">Thermochemistry and Chemical Kinetics: The </w:t>
    </w:r>
    <w:r w:rsidR="00DE445D">
      <w:rPr>
        <w:rFonts w:asciiTheme="majorHAnsi" w:eastAsiaTheme="majorEastAsia" w:hAnsiTheme="majorHAnsi" w:cstheme="majorBidi"/>
        <w:sz w:val="20"/>
      </w:rPr>
      <w:t xml:space="preserve">Molecular </w:t>
    </w:r>
    <w:r>
      <w:rPr>
        <w:rFonts w:asciiTheme="majorHAnsi" w:eastAsiaTheme="majorEastAsia" w:hAnsiTheme="majorHAnsi" w:cstheme="majorBidi"/>
        <w:sz w:val="20"/>
      </w:rPr>
      <w:t>Partition Function © 202</w:t>
    </w:r>
    <w:r w:rsidR="00DE445D">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1719196544"/>
      <w:docPartObj>
        <w:docPartGallery w:val="Page Numbers (Bottom of Page)"/>
        <w:docPartUnique/>
      </w:docPartObj>
    </w:sdtPr>
    <w:sdtEndPr>
      <w:rPr>
        <w:noProof/>
      </w:rPr>
    </w:sdtEndPr>
    <w:sdtContent>
      <w:p w14:paraId="268D9A40" w14:textId="798A614E" w:rsidR="003B51CA" w:rsidRDefault="003B51CA">
        <w:pPr>
          <w:pStyle w:val="Footer"/>
        </w:pPr>
        <w:r>
          <w:fldChar w:fldCharType="begin"/>
        </w:r>
        <w:r>
          <w:instrText xml:space="preserve"> PAGE   \* MERGEFORMAT </w:instrText>
        </w:r>
        <w:r>
          <w:fldChar w:fldCharType="separate"/>
        </w:r>
        <w:r>
          <w:rPr>
            <w:noProof/>
          </w:rPr>
          <w:t>2</w:t>
        </w:r>
        <w:r>
          <w:rPr>
            <w:noProof/>
          </w:rPr>
          <w:fldChar w:fldCharType="end"/>
        </w:r>
      </w:p>
    </w:sdtContent>
  </w:sdt>
  <w:p w14:paraId="6097F0B4" w14:textId="77777777" w:rsidR="00910AE0" w:rsidRDefault="00910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8A7BC" w14:textId="77777777" w:rsidR="00C30829" w:rsidRDefault="00C30829" w:rsidP="00350C55">
      <w:r>
        <w:separator/>
      </w:r>
    </w:p>
  </w:footnote>
  <w:footnote w:type="continuationSeparator" w:id="0">
    <w:p w14:paraId="3E9F5940" w14:textId="77777777" w:rsidR="00C30829" w:rsidRDefault="00C30829" w:rsidP="00350C55">
      <w:r>
        <w:continuationSeparator/>
      </w:r>
    </w:p>
  </w:footnote>
  <w:footnote w:id="1">
    <w:p w14:paraId="6A7DAA2E" w14:textId="305601EE" w:rsidR="00D738BB" w:rsidRDefault="00D738BB">
      <w:pPr>
        <w:pStyle w:val="FootnoteText"/>
      </w:pPr>
      <w:r>
        <w:rPr>
          <w:rStyle w:val="FootnoteReference"/>
        </w:rPr>
        <w:footnoteRef/>
      </w:r>
      <w:r>
        <w:t xml:space="preserve"> </w:t>
      </w:r>
      <w:r>
        <w:rPr>
          <w:i/>
          <w:iCs/>
        </w:rPr>
        <w:t>k</w:t>
      </w:r>
      <w:r>
        <w:rPr>
          <w:i/>
          <w:iCs/>
          <w:vertAlign w:val="subscript"/>
        </w:rPr>
        <w:t>B</w:t>
      </w:r>
      <w:r>
        <w:t xml:space="preserve"> = 1.38 x 10</w:t>
      </w:r>
      <w:r>
        <w:rPr>
          <w:vertAlign w:val="superscript"/>
        </w:rPr>
        <w:t>-23</w:t>
      </w:r>
      <w:r>
        <w:t xml:space="preserve"> J/K and is also given by </w:t>
      </w:r>
      <w:r w:rsidRPr="00D738BB">
        <w:rPr>
          <w:i/>
          <w:iCs/>
        </w:rPr>
        <w:t>R/N</w:t>
      </w:r>
      <w:r w:rsidRPr="00D738BB">
        <w:rPr>
          <w:i/>
          <w:iCs/>
          <w:vertAlign w:val="subscript"/>
        </w:rPr>
        <w:t>A</w:t>
      </w:r>
      <w:r>
        <w:t xml:space="preserve">, where </w:t>
      </w:r>
      <w:r>
        <w:rPr>
          <w:i/>
          <w:iCs/>
        </w:rPr>
        <w:t>R</w:t>
      </w:r>
      <w:r>
        <w:t xml:space="preserve"> is the universal gas law constant, and </w:t>
      </w:r>
      <w:r w:rsidRPr="00D738BB">
        <w:rPr>
          <w:i/>
          <w:iCs/>
        </w:rPr>
        <w:t>N</w:t>
      </w:r>
      <w:r w:rsidRPr="00D738BB">
        <w:rPr>
          <w:i/>
          <w:iCs/>
          <w:vertAlign w:val="subscript"/>
        </w:rPr>
        <w:t>A</w:t>
      </w:r>
      <w:r>
        <w:t xml:space="preserve"> is Avogadro’s Number.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885"/>
    <w:rsid w:val="00010D01"/>
    <w:rsid w:val="00065D59"/>
    <w:rsid w:val="00077F3E"/>
    <w:rsid w:val="000A091D"/>
    <w:rsid w:val="000B54AD"/>
    <w:rsid w:val="000C7762"/>
    <w:rsid w:val="001C4555"/>
    <w:rsid w:val="00222E4B"/>
    <w:rsid w:val="002737DC"/>
    <w:rsid w:val="002E613F"/>
    <w:rsid w:val="002E68A5"/>
    <w:rsid w:val="00332B69"/>
    <w:rsid w:val="00350C55"/>
    <w:rsid w:val="003B51CA"/>
    <w:rsid w:val="003D1D77"/>
    <w:rsid w:val="00403575"/>
    <w:rsid w:val="004275E2"/>
    <w:rsid w:val="00447EEB"/>
    <w:rsid w:val="00450132"/>
    <w:rsid w:val="00460960"/>
    <w:rsid w:val="00472DDB"/>
    <w:rsid w:val="0049072B"/>
    <w:rsid w:val="004F30E0"/>
    <w:rsid w:val="00556F67"/>
    <w:rsid w:val="00557CE8"/>
    <w:rsid w:val="005D6C59"/>
    <w:rsid w:val="00632B68"/>
    <w:rsid w:val="00656042"/>
    <w:rsid w:val="006F186E"/>
    <w:rsid w:val="00762F4C"/>
    <w:rsid w:val="00765641"/>
    <w:rsid w:val="00774297"/>
    <w:rsid w:val="00910AE0"/>
    <w:rsid w:val="00986146"/>
    <w:rsid w:val="009C00FF"/>
    <w:rsid w:val="009D7BEE"/>
    <w:rsid w:val="00A21FEE"/>
    <w:rsid w:val="00A30D26"/>
    <w:rsid w:val="00A538C2"/>
    <w:rsid w:val="00A72537"/>
    <w:rsid w:val="00AC2AE0"/>
    <w:rsid w:val="00AF0A92"/>
    <w:rsid w:val="00B117E0"/>
    <w:rsid w:val="00B14CAF"/>
    <w:rsid w:val="00B96588"/>
    <w:rsid w:val="00BB728F"/>
    <w:rsid w:val="00BD6D83"/>
    <w:rsid w:val="00C30829"/>
    <w:rsid w:val="00C32FCF"/>
    <w:rsid w:val="00C363EE"/>
    <w:rsid w:val="00D12A83"/>
    <w:rsid w:val="00D31CB9"/>
    <w:rsid w:val="00D738BB"/>
    <w:rsid w:val="00D84478"/>
    <w:rsid w:val="00DA63B7"/>
    <w:rsid w:val="00DC494E"/>
    <w:rsid w:val="00DC538F"/>
    <w:rsid w:val="00DE2FFA"/>
    <w:rsid w:val="00DE445D"/>
    <w:rsid w:val="00E17C29"/>
    <w:rsid w:val="00EE6885"/>
    <w:rsid w:val="00F12390"/>
    <w:rsid w:val="00F22932"/>
    <w:rsid w:val="00F277E0"/>
    <w:rsid w:val="00F53560"/>
    <w:rsid w:val="00F72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54342"/>
  <w15:docId w15:val="{297003A4-8FBC-446E-888C-33BD79D24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F30E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F30E0"/>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DC538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50C55"/>
    <w:pPr>
      <w:tabs>
        <w:tab w:val="center" w:pos="4680"/>
        <w:tab w:val="right" w:pos="9360"/>
      </w:tabs>
    </w:pPr>
  </w:style>
  <w:style w:type="character" w:customStyle="1" w:styleId="HeaderChar">
    <w:name w:val="Header Char"/>
    <w:basedOn w:val="DefaultParagraphFont"/>
    <w:link w:val="Header"/>
    <w:uiPriority w:val="99"/>
    <w:rsid w:val="00350C55"/>
  </w:style>
  <w:style w:type="paragraph" w:styleId="Footer">
    <w:name w:val="footer"/>
    <w:basedOn w:val="Normal"/>
    <w:link w:val="FooterChar"/>
    <w:uiPriority w:val="99"/>
    <w:unhideWhenUsed/>
    <w:rsid w:val="00350C55"/>
    <w:pPr>
      <w:tabs>
        <w:tab w:val="center" w:pos="4680"/>
        <w:tab w:val="right" w:pos="9360"/>
      </w:tabs>
    </w:pPr>
  </w:style>
  <w:style w:type="character" w:customStyle="1" w:styleId="FooterChar">
    <w:name w:val="Footer Char"/>
    <w:basedOn w:val="DefaultParagraphFont"/>
    <w:link w:val="Footer"/>
    <w:uiPriority w:val="99"/>
    <w:rsid w:val="00350C55"/>
  </w:style>
  <w:style w:type="paragraph" w:styleId="Index1">
    <w:name w:val="index 1"/>
    <w:basedOn w:val="Normal"/>
    <w:next w:val="Normal"/>
    <w:autoRedefine/>
    <w:uiPriority w:val="99"/>
    <w:semiHidden/>
    <w:unhideWhenUsed/>
    <w:rsid w:val="004F30E0"/>
    <w:pPr>
      <w:ind w:left="240" w:hanging="240"/>
    </w:pPr>
  </w:style>
  <w:style w:type="character" w:customStyle="1" w:styleId="Heading2Char">
    <w:name w:val="Heading 2 Char"/>
    <w:basedOn w:val="DefaultParagraphFont"/>
    <w:link w:val="Heading2"/>
    <w:uiPriority w:val="9"/>
    <w:rsid w:val="004F30E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F30E0"/>
    <w:rPr>
      <w:rFonts w:asciiTheme="majorHAnsi" w:eastAsiaTheme="majorEastAsia" w:hAnsiTheme="majorHAnsi" w:cstheme="majorBidi"/>
      <w:color w:val="243F60" w:themeColor="accent1" w:themeShade="7F"/>
    </w:rPr>
  </w:style>
  <w:style w:type="paragraph" w:styleId="Bibliography">
    <w:name w:val="Bibliography"/>
    <w:basedOn w:val="Normal"/>
    <w:next w:val="Normal"/>
    <w:uiPriority w:val="37"/>
    <w:unhideWhenUsed/>
    <w:rsid w:val="00F7237D"/>
  </w:style>
  <w:style w:type="character" w:styleId="PlaceholderText">
    <w:name w:val="Placeholder Text"/>
    <w:basedOn w:val="DefaultParagraphFont"/>
    <w:uiPriority w:val="99"/>
    <w:semiHidden/>
    <w:rsid w:val="00D31CB9"/>
    <w:rPr>
      <w:color w:val="808080"/>
    </w:rPr>
  </w:style>
  <w:style w:type="paragraph" w:styleId="FootnoteText">
    <w:name w:val="footnote text"/>
    <w:basedOn w:val="Normal"/>
    <w:link w:val="FootnoteTextChar"/>
    <w:uiPriority w:val="99"/>
    <w:semiHidden/>
    <w:unhideWhenUsed/>
    <w:rsid w:val="00D738BB"/>
    <w:rPr>
      <w:sz w:val="20"/>
      <w:szCs w:val="20"/>
    </w:rPr>
  </w:style>
  <w:style w:type="character" w:customStyle="1" w:styleId="FootnoteTextChar">
    <w:name w:val="Footnote Text Char"/>
    <w:basedOn w:val="DefaultParagraphFont"/>
    <w:link w:val="FootnoteText"/>
    <w:uiPriority w:val="99"/>
    <w:semiHidden/>
    <w:rsid w:val="00D738BB"/>
    <w:rPr>
      <w:sz w:val="20"/>
      <w:szCs w:val="20"/>
    </w:rPr>
  </w:style>
  <w:style w:type="character" w:styleId="FootnoteReference">
    <w:name w:val="footnote reference"/>
    <w:basedOn w:val="DefaultParagraphFont"/>
    <w:uiPriority w:val="99"/>
    <w:semiHidden/>
    <w:unhideWhenUsed/>
    <w:rsid w:val="00D738BB"/>
    <w:rPr>
      <w:vertAlign w:val="superscript"/>
    </w:rPr>
  </w:style>
  <w:style w:type="character" w:styleId="Hyperlink">
    <w:name w:val="Hyperlink"/>
    <w:basedOn w:val="DefaultParagraphFont"/>
    <w:uiPriority w:val="99"/>
    <w:semiHidden/>
    <w:unhideWhenUsed/>
    <w:rsid w:val="003B51CA"/>
    <w:rPr>
      <w:color w:val="0000FF"/>
      <w:u w:val="single"/>
    </w:rPr>
  </w:style>
  <w:style w:type="character" w:customStyle="1" w:styleId="Heading4Char">
    <w:name w:val="Heading 4 Char"/>
    <w:basedOn w:val="DefaultParagraphFont"/>
    <w:link w:val="Heading4"/>
    <w:uiPriority w:val="9"/>
    <w:rsid w:val="00DC538F"/>
    <w:rPr>
      <w:rFonts w:asciiTheme="majorHAnsi" w:eastAsiaTheme="majorEastAsia" w:hAnsiTheme="majorHAnsi" w:cstheme="majorBidi"/>
      <w:i/>
      <w:iCs/>
      <w:color w:val="365F91" w:themeColor="accent1" w:themeShade="BF"/>
    </w:rPr>
  </w:style>
  <w:style w:type="table" w:styleId="TableGrid">
    <w:name w:val="Table Grid"/>
    <w:basedOn w:val="TableNormal"/>
    <w:uiPriority w:val="59"/>
    <w:rsid w:val="00DC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8056">
      <w:bodyDiv w:val="1"/>
      <w:marLeft w:val="0"/>
      <w:marRight w:val="0"/>
      <w:marTop w:val="0"/>
      <w:marBottom w:val="0"/>
      <w:divBdr>
        <w:top w:val="none" w:sz="0" w:space="0" w:color="auto"/>
        <w:left w:val="none" w:sz="0" w:space="0" w:color="auto"/>
        <w:bottom w:val="none" w:sz="0" w:space="0" w:color="auto"/>
        <w:right w:val="none" w:sz="0" w:space="0" w:color="auto"/>
      </w:divBdr>
    </w:div>
    <w:div w:id="375280747">
      <w:bodyDiv w:val="1"/>
      <w:marLeft w:val="0"/>
      <w:marRight w:val="0"/>
      <w:marTop w:val="0"/>
      <w:marBottom w:val="0"/>
      <w:divBdr>
        <w:top w:val="none" w:sz="0" w:space="0" w:color="auto"/>
        <w:left w:val="none" w:sz="0" w:space="0" w:color="auto"/>
        <w:bottom w:val="none" w:sz="0" w:space="0" w:color="auto"/>
        <w:right w:val="none" w:sz="0" w:space="0" w:color="auto"/>
      </w:divBdr>
    </w:div>
    <w:div w:id="398942727">
      <w:bodyDiv w:val="1"/>
      <w:marLeft w:val="0"/>
      <w:marRight w:val="0"/>
      <w:marTop w:val="0"/>
      <w:marBottom w:val="0"/>
      <w:divBdr>
        <w:top w:val="none" w:sz="0" w:space="0" w:color="auto"/>
        <w:left w:val="none" w:sz="0" w:space="0" w:color="auto"/>
        <w:bottom w:val="none" w:sz="0" w:space="0" w:color="auto"/>
        <w:right w:val="none" w:sz="0" w:space="0" w:color="auto"/>
      </w:divBdr>
    </w:div>
    <w:div w:id="588126021">
      <w:bodyDiv w:val="1"/>
      <w:marLeft w:val="0"/>
      <w:marRight w:val="0"/>
      <w:marTop w:val="0"/>
      <w:marBottom w:val="0"/>
      <w:divBdr>
        <w:top w:val="none" w:sz="0" w:space="0" w:color="auto"/>
        <w:left w:val="none" w:sz="0" w:space="0" w:color="auto"/>
        <w:bottom w:val="none" w:sz="0" w:space="0" w:color="auto"/>
        <w:right w:val="none" w:sz="0" w:space="0" w:color="auto"/>
      </w:divBdr>
    </w:div>
    <w:div w:id="775369392">
      <w:bodyDiv w:val="1"/>
      <w:marLeft w:val="0"/>
      <w:marRight w:val="0"/>
      <w:marTop w:val="0"/>
      <w:marBottom w:val="0"/>
      <w:divBdr>
        <w:top w:val="none" w:sz="0" w:space="0" w:color="auto"/>
        <w:left w:val="none" w:sz="0" w:space="0" w:color="auto"/>
        <w:bottom w:val="none" w:sz="0" w:space="0" w:color="auto"/>
        <w:right w:val="none" w:sz="0" w:space="0" w:color="auto"/>
      </w:divBdr>
    </w:div>
    <w:div w:id="874197835">
      <w:bodyDiv w:val="1"/>
      <w:marLeft w:val="0"/>
      <w:marRight w:val="0"/>
      <w:marTop w:val="0"/>
      <w:marBottom w:val="0"/>
      <w:divBdr>
        <w:top w:val="none" w:sz="0" w:space="0" w:color="auto"/>
        <w:left w:val="none" w:sz="0" w:space="0" w:color="auto"/>
        <w:bottom w:val="none" w:sz="0" w:space="0" w:color="auto"/>
        <w:right w:val="none" w:sz="0" w:space="0" w:color="auto"/>
      </w:divBdr>
    </w:div>
    <w:div w:id="912471271">
      <w:bodyDiv w:val="1"/>
      <w:marLeft w:val="0"/>
      <w:marRight w:val="0"/>
      <w:marTop w:val="0"/>
      <w:marBottom w:val="0"/>
      <w:divBdr>
        <w:top w:val="none" w:sz="0" w:space="0" w:color="auto"/>
        <w:left w:val="none" w:sz="0" w:space="0" w:color="auto"/>
        <w:bottom w:val="none" w:sz="0" w:space="0" w:color="auto"/>
        <w:right w:val="none" w:sz="0" w:space="0" w:color="auto"/>
      </w:divBdr>
    </w:div>
    <w:div w:id="1058092140">
      <w:bodyDiv w:val="1"/>
      <w:marLeft w:val="0"/>
      <w:marRight w:val="0"/>
      <w:marTop w:val="0"/>
      <w:marBottom w:val="0"/>
      <w:divBdr>
        <w:top w:val="none" w:sz="0" w:space="0" w:color="auto"/>
        <w:left w:val="none" w:sz="0" w:space="0" w:color="auto"/>
        <w:bottom w:val="none" w:sz="0" w:space="0" w:color="auto"/>
        <w:right w:val="none" w:sz="0" w:space="0" w:color="auto"/>
      </w:divBdr>
    </w:div>
    <w:div w:id="1115558862">
      <w:bodyDiv w:val="1"/>
      <w:marLeft w:val="0"/>
      <w:marRight w:val="0"/>
      <w:marTop w:val="0"/>
      <w:marBottom w:val="0"/>
      <w:divBdr>
        <w:top w:val="none" w:sz="0" w:space="0" w:color="auto"/>
        <w:left w:val="none" w:sz="0" w:space="0" w:color="auto"/>
        <w:bottom w:val="none" w:sz="0" w:space="0" w:color="auto"/>
        <w:right w:val="none" w:sz="0" w:space="0" w:color="auto"/>
      </w:divBdr>
    </w:div>
    <w:div w:id="1142582891">
      <w:bodyDiv w:val="1"/>
      <w:marLeft w:val="0"/>
      <w:marRight w:val="0"/>
      <w:marTop w:val="0"/>
      <w:marBottom w:val="0"/>
      <w:divBdr>
        <w:top w:val="none" w:sz="0" w:space="0" w:color="auto"/>
        <w:left w:val="none" w:sz="0" w:space="0" w:color="auto"/>
        <w:bottom w:val="none" w:sz="0" w:space="0" w:color="auto"/>
        <w:right w:val="none" w:sz="0" w:space="0" w:color="auto"/>
      </w:divBdr>
    </w:div>
    <w:div w:id="1237742737">
      <w:bodyDiv w:val="1"/>
      <w:marLeft w:val="0"/>
      <w:marRight w:val="0"/>
      <w:marTop w:val="0"/>
      <w:marBottom w:val="0"/>
      <w:divBdr>
        <w:top w:val="none" w:sz="0" w:space="0" w:color="auto"/>
        <w:left w:val="none" w:sz="0" w:space="0" w:color="auto"/>
        <w:bottom w:val="none" w:sz="0" w:space="0" w:color="auto"/>
        <w:right w:val="none" w:sz="0" w:space="0" w:color="auto"/>
      </w:divBdr>
    </w:div>
    <w:div w:id="1289313418">
      <w:bodyDiv w:val="1"/>
      <w:marLeft w:val="0"/>
      <w:marRight w:val="0"/>
      <w:marTop w:val="0"/>
      <w:marBottom w:val="0"/>
      <w:divBdr>
        <w:top w:val="none" w:sz="0" w:space="0" w:color="auto"/>
        <w:left w:val="none" w:sz="0" w:space="0" w:color="auto"/>
        <w:bottom w:val="none" w:sz="0" w:space="0" w:color="auto"/>
        <w:right w:val="none" w:sz="0" w:space="0" w:color="auto"/>
      </w:divBdr>
    </w:div>
    <w:div w:id="1349018043">
      <w:bodyDiv w:val="1"/>
      <w:marLeft w:val="0"/>
      <w:marRight w:val="0"/>
      <w:marTop w:val="0"/>
      <w:marBottom w:val="0"/>
      <w:divBdr>
        <w:top w:val="none" w:sz="0" w:space="0" w:color="auto"/>
        <w:left w:val="none" w:sz="0" w:space="0" w:color="auto"/>
        <w:bottom w:val="none" w:sz="0" w:space="0" w:color="auto"/>
        <w:right w:val="none" w:sz="0" w:space="0" w:color="auto"/>
      </w:divBdr>
    </w:div>
    <w:div w:id="1407612500">
      <w:bodyDiv w:val="1"/>
      <w:marLeft w:val="0"/>
      <w:marRight w:val="0"/>
      <w:marTop w:val="0"/>
      <w:marBottom w:val="0"/>
      <w:divBdr>
        <w:top w:val="none" w:sz="0" w:space="0" w:color="auto"/>
        <w:left w:val="none" w:sz="0" w:space="0" w:color="auto"/>
        <w:bottom w:val="none" w:sz="0" w:space="0" w:color="auto"/>
        <w:right w:val="none" w:sz="0" w:space="0" w:color="auto"/>
      </w:divBdr>
    </w:div>
    <w:div w:id="1466851034">
      <w:bodyDiv w:val="1"/>
      <w:marLeft w:val="0"/>
      <w:marRight w:val="0"/>
      <w:marTop w:val="0"/>
      <w:marBottom w:val="0"/>
      <w:divBdr>
        <w:top w:val="none" w:sz="0" w:space="0" w:color="auto"/>
        <w:left w:val="none" w:sz="0" w:space="0" w:color="auto"/>
        <w:bottom w:val="none" w:sz="0" w:space="0" w:color="auto"/>
        <w:right w:val="none" w:sz="0" w:space="0" w:color="auto"/>
      </w:divBdr>
    </w:div>
    <w:div w:id="1476873850">
      <w:bodyDiv w:val="1"/>
      <w:marLeft w:val="0"/>
      <w:marRight w:val="0"/>
      <w:marTop w:val="0"/>
      <w:marBottom w:val="0"/>
      <w:divBdr>
        <w:top w:val="none" w:sz="0" w:space="0" w:color="auto"/>
        <w:left w:val="none" w:sz="0" w:space="0" w:color="auto"/>
        <w:bottom w:val="none" w:sz="0" w:space="0" w:color="auto"/>
        <w:right w:val="none" w:sz="0" w:space="0" w:color="auto"/>
      </w:divBdr>
    </w:div>
    <w:div w:id="1541238327">
      <w:bodyDiv w:val="1"/>
      <w:marLeft w:val="0"/>
      <w:marRight w:val="0"/>
      <w:marTop w:val="0"/>
      <w:marBottom w:val="0"/>
      <w:divBdr>
        <w:top w:val="none" w:sz="0" w:space="0" w:color="auto"/>
        <w:left w:val="none" w:sz="0" w:space="0" w:color="auto"/>
        <w:bottom w:val="none" w:sz="0" w:space="0" w:color="auto"/>
        <w:right w:val="none" w:sz="0" w:space="0" w:color="auto"/>
      </w:divBdr>
    </w:div>
    <w:div w:id="1577781720">
      <w:bodyDiv w:val="1"/>
      <w:marLeft w:val="0"/>
      <w:marRight w:val="0"/>
      <w:marTop w:val="0"/>
      <w:marBottom w:val="0"/>
      <w:divBdr>
        <w:top w:val="none" w:sz="0" w:space="0" w:color="auto"/>
        <w:left w:val="none" w:sz="0" w:space="0" w:color="auto"/>
        <w:bottom w:val="none" w:sz="0" w:space="0" w:color="auto"/>
        <w:right w:val="none" w:sz="0" w:space="0" w:color="auto"/>
      </w:divBdr>
    </w:div>
    <w:div w:id="1583837190">
      <w:bodyDiv w:val="1"/>
      <w:marLeft w:val="0"/>
      <w:marRight w:val="0"/>
      <w:marTop w:val="0"/>
      <w:marBottom w:val="0"/>
      <w:divBdr>
        <w:top w:val="none" w:sz="0" w:space="0" w:color="auto"/>
        <w:left w:val="none" w:sz="0" w:space="0" w:color="auto"/>
        <w:bottom w:val="none" w:sz="0" w:space="0" w:color="auto"/>
        <w:right w:val="none" w:sz="0" w:space="0" w:color="auto"/>
      </w:divBdr>
    </w:div>
    <w:div w:id="1616251672">
      <w:bodyDiv w:val="1"/>
      <w:marLeft w:val="0"/>
      <w:marRight w:val="0"/>
      <w:marTop w:val="0"/>
      <w:marBottom w:val="0"/>
      <w:divBdr>
        <w:top w:val="none" w:sz="0" w:space="0" w:color="auto"/>
        <w:left w:val="none" w:sz="0" w:space="0" w:color="auto"/>
        <w:bottom w:val="none" w:sz="0" w:space="0" w:color="auto"/>
        <w:right w:val="none" w:sz="0" w:space="0" w:color="auto"/>
      </w:divBdr>
    </w:div>
    <w:div w:id="1759524731">
      <w:bodyDiv w:val="1"/>
      <w:marLeft w:val="0"/>
      <w:marRight w:val="0"/>
      <w:marTop w:val="0"/>
      <w:marBottom w:val="0"/>
      <w:divBdr>
        <w:top w:val="none" w:sz="0" w:space="0" w:color="auto"/>
        <w:left w:val="none" w:sz="0" w:space="0" w:color="auto"/>
        <w:bottom w:val="none" w:sz="0" w:space="0" w:color="auto"/>
        <w:right w:val="none" w:sz="0" w:space="0" w:color="auto"/>
      </w:divBdr>
    </w:div>
    <w:div w:id="1915697040">
      <w:bodyDiv w:val="1"/>
      <w:marLeft w:val="0"/>
      <w:marRight w:val="0"/>
      <w:marTop w:val="0"/>
      <w:marBottom w:val="0"/>
      <w:divBdr>
        <w:top w:val="none" w:sz="0" w:space="0" w:color="auto"/>
        <w:left w:val="none" w:sz="0" w:space="0" w:color="auto"/>
        <w:bottom w:val="none" w:sz="0" w:space="0" w:color="auto"/>
        <w:right w:val="none" w:sz="0" w:space="0" w:color="auto"/>
      </w:divBdr>
    </w:div>
    <w:div w:id="1977830846">
      <w:bodyDiv w:val="1"/>
      <w:marLeft w:val="0"/>
      <w:marRight w:val="0"/>
      <w:marTop w:val="0"/>
      <w:marBottom w:val="0"/>
      <w:divBdr>
        <w:top w:val="none" w:sz="0" w:space="0" w:color="auto"/>
        <w:left w:val="none" w:sz="0" w:space="0" w:color="auto"/>
        <w:bottom w:val="none" w:sz="0" w:space="0" w:color="auto"/>
        <w:right w:val="none" w:sz="0" w:space="0" w:color="auto"/>
      </w:divBdr>
    </w:div>
    <w:div w:id="207187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Rotational Population for H</a:t>
            </a:r>
            <a:r>
              <a:rPr lang="en-US" baseline="30000"/>
              <a:t>35</a:t>
            </a:r>
            <a:r>
              <a:rPr lang="en-US" baseline="0"/>
              <a:t>Cl</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445603674540683"/>
          <c:y val="0.17171296296296296"/>
          <c:w val="0.8195715223097112"/>
          <c:h val="0.62271617089530473"/>
        </c:manualLayout>
      </c:layout>
      <c:scatterChart>
        <c:scatterStyle val="smoothMarker"/>
        <c:varyColors val="0"/>
        <c:ser>
          <c:idx val="0"/>
          <c:order val="0"/>
          <c:tx>
            <c:v>150 K</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Sheet1!$A$3:$A$15</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Sheet1!$F$3:$F$15</c:f>
              <c:numCache>
                <c:formatCode>0.00</c:formatCode>
                <c:ptCount val="13"/>
                <c:pt idx="0">
                  <c:v>9.6885744702333521E-2</c:v>
                </c:pt>
                <c:pt idx="1">
                  <c:v>0.23788082996901908</c:v>
                </c:pt>
                <c:pt idx="2">
                  <c:v>0.26556131585005588</c:v>
                </c:pt>
                <c:pt idx="3">
                  <c:v>0.20381107204110785</c:v>
                </c:pt>
                <c:pt idx="4">
                  <c:v>0.11756701107034317</c:v>
                </c:pt>
                <c:pt idx="5">
                  <c:v>5.2762722415492694E-2</c:v>
                </c:pt>
                <c:pt idx="6">
                  <c:v>1.8739056240134794E-2</c:v>
                </c:pt>
                <c:pt idx="7">
                  <c:v>5.3179442671432197E-3</c:v>
                </c:pt>
                <c:pt idx="8">
                  <c:v>1.2131874600855822E-3</c:v>
                </c:pt>
                <c:pt idx="9">
                  <c:v>2.2337644225656049E-4</c:v>
                </c:pt>
                <c:pt idx="10">
                  <c:v>3.328788093178794E-5</c:v>
                </c:pt>
                <c:pt idx="11">
                  <c:v>4.0230560677227703E-6</c:v>
                </c:pt>
                <c:pt idx="12">
                  <c:v>3.9491893851449962E-7</c:v>
                </c:pt>
              </c:numCache>
            </c:numRef>
          </c:yVal>
          <c:smooth val="1"/>
          <c:extLst>
            <c:ext xmlns:c16="http://schemas.microsoft.com/office/drawing/2014/chart" uri="{C3380CC4-5D6E-409C-BE32-E72D297353CC}">
              <c16:uniqueId val="{00000000-04B4-448F-9C21-9D4E844453FD}"/>
            </c:ext>
          </c:extLst>
        </c:ser>
        <c:ser>
          <c:idx val="1"/>
          <c:order val="1"/>
          <c:tx>
            <c:v>298 K</c:v>
          </c:tx>
          <c:spPr>
            <a:ln w="25400" cap="rnd">
              <a:solidFill>
                <a:schemeClr val="accent4"/>
              </a:solidFill>
              <a:round/>
            </a:ln>
            <a:effectLst/>
          </c:spPr>
          <c:marker>
            <c:symbol val="circle"/>
            <c:size val="5"/>
            <c:spPr>
              <a:solidFill>
                <a:schemeClr val="accent2"/>
              </a:solidFill>
              <a:ln w="9525">
                <a:solidFill>
                  <a:schemeClr val="accent2"/>
                </a:solidFill>
              </a:ln>
              <a:effectLst/>
            </c:spPr>
          </c:marker>
          <c:xVal>
            <c:numRef>
              <c:f>Sheet1!$A$3:$A$15</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Sheet1!$G$3:$G$15</c:f>
              <c:numCache>
                <c:formatCode>0.00E+00</c:formatCode>
                <c:ptCount val="13"/>
                <c:pt idx="0">
                  <c:v>4.9587852779256897E-2</c:v>
                </c:pt>
                <c:pt idx="1">
                  <c:v>0.13449114564538478</c:v>
                </c:pt>
                <c:pt idx="2">
                  <c:v>0.18320474305989826</c:v>
                </c:pt>
                <c:pt idx="3">
                  <c:v>0.18952048293229132</c:v>
                </c:pt>
                <c:pt idx="4">
                  <c:v>0.16277554743200334</c:v>
                </c:pt>
                <c:pt idx="5">
                  <c:v>0.12015034337985167</c:v>
                </c:pt>
                <c:pt idx="6">
                  <c:v>7.752798466659043E-2</c:v>
                </c:pt>
                <c:pt idx="7">
                  <c:v>4.4155656666534149E-2</c:v>
                </c:pt>
                <c:pt idx="8">
                  <c:v>2.2331664352855173E-2</c:v>
                </c:pt>
                <c:pt idx="9">
                  <c:v>1.006931641288465E-2</c:v>
                </c:pt>
                <c:pt idx="10">
                  <c:v>4.0591680720918101E-3</c:v>
                </c:pt>
                <c:pt idx="11">
                  <c:v>1.4659328005346061E-3</c:v>
                </c:pt>
                <c:pt idx="12">
                  <c:v>4.7499808357739833E-4</c:v>
                </c:pt>
              </c:numCache>
            </c:numRef>
          </c:yVal>
          <c:smooth val="1"/>
          <c:extLst>
            <c:ext xmlns:c16="http://schemas.microsoft.com/office/drawing/2014/chart" uri="{C3380CC4-5D6E-409C-BE32-E72D297353CC}">
              <c16:uniqueId val="{00000001-04B4-448F-9C21-9D4E844453FD}"/>
            </c:ext>
          </c:extLst>
        </c:ser>
        <c:ser>
          <c:idx val="2"/>
          <c:order val="2"/>
          <c:tx>
            <c:v>500 K</c:v>
          </c:tx>
          <c:spPr>
            <a:ln w="25400" cap="rnd">
              <a:solidFill>
                <a:schemeClr val="accent6"/>
              </a:solidFill>
              <a:round/>
            </a:ln>
            <a:effectLst/>
          </c:spPr>
          <c:marker>
            <c:symbol val="circle"/>
            <c:size val="5"/>
            <c:spPr>
              <a:solidFill>
                <a:schemeClr val="accent3"/>
              </a:solidFill>
              <a:ln w="9525">
                <a:solidFill>
                  <a:schemeClr val="accent6"/>
                </a:solidFill>
              </a:ln>
              <a:effectLst/>
            </c:spPr>
          </c:marker>
          <c:xVal>
            <c:numRef>
              <c:f>Sheet1!$A$3:$A$15</c:f>
              <c:numCache>
                <c:formatCode>General</c:formatCode>
                <c:ptCount val="13"/>
                <c:pt idx="0">
                  <c:v>0</c:v>
                </c:pt>
                <c:pt idx="1">
                  <c:v>1</c:v>
                </c:pt>
                <c:pt idx="2">
                  <c:v>2</c:v>
                </c:pt>
                <c:pt idx="3">
                  <c:v>3</c:v>
                </c:pt>
                <c:pt idx="4">
                  <c:v>4</c:v>
                </c:pt>
                <c:pt idx="5">
                  <c:v>5</c:v>
                </c:pt>
                <c:pt idx="6">
                  <c:v>6</c:v>
                </c:pt>
                <c:pt idx="7">
                  <c:v>7</c:v>
                </c:pt>
                <c:pt idx="8">
                  <c:v>8</c:v>
                </c:pt>
                <c:pt idx="9">
                  <c:v>9</c:v>
                </c:pt>
                <c:pt idx="10">
                  <c:v>10</c:v>
                </c:pt>
                <c:pt idx="11">
                  <c:v>11</c:v>
                </c:pt>
                <c:pt idx="12">
                  <c:v>12</c:v>
                </c:pt>
              </c:numCache>
            </c:numRef>
          </c:xVal>
          <c:yVal>
            <c:numRef>
              <c:f>Sheet1!$H$3:$H$15</c:f>
              <c:numCache>
                <c:formatCode>0.00E+00</c:formatCode>
                <c:ptCount val="13"/>
                <c:pt idx="0">
                  <c:v>2.9756851041623622E-2</c:v>
                </c:pt>
                <c:pt idx="1">
                  <c:v>8.4062387074513967E-2</c:v>
                </c:pt>
                <c:pt idx="2">
                  <c:v>0.1242331373874386</c:v>
                </c:pt>
                <c:pt idx="3">
                  <c:v>0.14522653196705798</c:v>
                </c:pt>
                <c:pt idx="4">
                  <c:v>0.14681296383077941</c:v>
                </c:pt>
                <c:pt idx="5">
                  <c:v>0.13285626680515197</c:v>
                </c:pt>
                <c:pt idx="6">
                  <c:v>0.10946963434594835</c:v>
                </c:pt>
                <c:pt idx="7">
                  <c:v>8.2927012943821821E-2</c:v>
                </c:pt>
                <c:pt idx="8">
                  <c:v>5.8103410533220705E-2</c:v>
                </c:pt>
                <c:pt idx="9">
                  <c:v>3.7804869042445288E-2</c:v>
                </c:pt>
                <c:pt idx="10">
                  <c:v>2.2905952593434309E-2</c:v>
                </c:pt>
                <c:pt idx="11">
                  <c:v>1.2950463649752915E-2</c:v>
                </c:pt>
                <c:pt idx="12">
                  <c:v>6.8425723924729473E-3</c:v>
                </c:pt>
              </c:numCache>
            </c:numRef>
          </c:yVal>
          <c:smooth val="1"/>
          <c:extLst>
            <c:ext xmlns:c16="http://schemas.microsoft.com/office/drawing/2014/chart" uri="{C3380CC4-5D6E-409C-BE32-E72D297353CC}">
              <c16:uniqueId val="{00000002-04B4-448F-9C21-9D4E844453FD}"/>
            </c:ext>
          </c:extLst>
        </c:ser>
        <c:dLbls>
          <c:showLegendKey val="0"/>
          <c:showVal val="0"/>
          <c:showCatName val="0"/>
          <c:showSerName val="0"/>
          <c:showPercent val="0"/>
          <c:showBubbleSize val="0"/>
        </c:dLbls>
        <c:axId val="518125448"/>
        <c:axId val="518124464"/>
      </c:scatterChart>
      <c:valAx>
        <c:axId val="518125448"/>
        <c:scaling>
          <c:orientation val="minMax"/>
          <c:max val="12"/>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J</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124464"/>
        <c:crosses val="autoZero"/>
        <c:crossBetween val="midCat"/>
      </c:valAx>
      <c:valAx>
        <c:axId val="51812446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Fractional Population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125448"/>
        <c:crosses val="autoZero"/>
        <c:crossBetween val="midCat"/>
      </c:valAx>
      <c:spPr>
        <a:noFill/>
        <a:ln>
          <a:noFill/>
        </a:ln>
        <a:effectLst/>
      </c:spPr>
    </c:plotArea>
    <c:legend>
      <c:legendPos val="r"/>
      <c:layout>
        <c:manualLayout>
          <c:xMode val="edge"/>
          <c:yMode val="edge"/>
          <c:x val="0.7600275590551181"/>
          <c:y val="0.26264946048410615"/>
          <c:w val="0.1399724409448819"/>
          <c:h val="0.2343766404199475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Boh13</b:Tag>
    <b:SourceType>JournalArticle</b:SourceType>
    <b:Guid>{04789582-3F20-4CF8-B41E-CAE49D6C1263}</b:Guid>
    <b:Title>On the Constitution of Atoms and Molecules</b:Title>
    <b:Year>1913</b:Year>
    <b:Author>
      <b:Author>
        <b:NameList>
          <b:Person>
            <b:Last>Bohr</b:Last>
            <b:First>Niels</b:First>
          </b:Person>
        </b:NameList>
      </b:Author>
    </b:Author>
    <b:JournalName>Philisphocal Magazine</b:JournalName>
    <b:Pages>1-25</b:Pages>
    <b:Volume>26</b:Volume>
    <b:Issue>6</b:Issue>
    <b:RefOrder>1</b:RefOrder>
  </b:Source>
  <b:Source>
    <b:Tag>Boh131</b:Tag>
    <b:SourceType>JournalArticle</b:SourceType>
    <b:Guid>{403E756E-A811-4F02-BB24-2C474C19CC5C}</b:Guid>
    <b:Author>
      <b:Author>
        <b:NameList>
          <b:Person>
            <b:Last>Bohr</b:Last>
            <b:First>Niels</b:First>
          </b:Person>
        </b:NameList>
      </b:Author>
    </b:Author>
    <b:Title>On the Constitution of Atoms and Molecules. Part II - ystems containing only a Single Nucleus</b:Title>
    <b:JournalName>Philosophical Magazine</b:JournalName>
    <b:Year>1913</b:Year>
    <b:Pages>476-502</b:Pages>
    <b:Volume>26</b:Volume>
    <b:RefOrder>2</b:RefOrder>
  </b:Source>
  <b:Source>
    <b:Tag>Bol77</b:Tag>
    <b:SourceType>JournalArticle</b:SourceType>
    <b:Guid>{9CCE1486-43C2-412A-9216-F4C3D607F0FF}</b:Guid>
    <b:Author>
      <b:Author>
        <b:NameList>
          <b:Person>
            <b:Last>Boltzmann</b:Last>
            <b:First>Ludwig</b:First>
          </b:Person>
        </b:NameList>
      </b:Author>
    </b:Author>
    <b:Title>Über die Beziehung zwischen dem zweiten Hauptsatz der mechanischen Wärmetheorie und der Wahrscheinlichkeitsrechnung respektive den Sätzen über das Wärmegleichgewicht</b:Title>
    <b:JournalName>Mathematisch-Naturwissenschaftliche Classe. Abt. II</b:JournalName>
    <b:Year>1877</b:Year>
    <b:Pages>373–435</b:Pages>
    <b:Volume>76</b:Volume>
    <b:RefOrder>3</b:RefOrder>
  </b:Source>
  <b:Source>
    <b:Tag>LeR98</b:Tag>
    <b:SourceType>JournalArticle</b:SourceType>
    <b:Guid>{84568BD9-2830-4429-873B-7EB25D493C12}</b:Guid>
    <b:Author>
      <b:Author>
        <b:NameList>
          <b:Person>
            <b:Last>Le Roy</b:Last>
            <b:First>Robert</b:First>
            <b:Middle>J.</b:Middle>
          </b:Person>
        </b:NameList>
      </b:Author>
    </b:Author>
    <b:Title>Where Is the Intensity Maximum in a Pure Rotational Spectrum?</b:Title>
    <b:Year>1998</b:Year>
    <b:JournalName>Journal of Molecular Spectroscopy</b:JournalName>
    <b:Pages>237-238</b:Pages>
    <b:Volume>192</b:Volume>
    <b:RefOrder>4</b:RefOrder>
  </b:Source>
</b:Sources>
</file>

<file path=customXml/itemProps1.xml><?xml version="1.0" encoding="utf-8"?>
<ds:datastoreItem xmlns:ds="http://schemas.openxmlformats.org/officeDocument/2006/customXml" ds:itemID="{67208E76-1579-420B-B624-74815CA5D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31</cp:revision>
  <dcterms:created xsi:type="dcterms:W3CDTF">2016-04-26T06:48:00Z</dcterms:created>
  <dcterms:modified xsi:type="dcterms:W3CDTF">2022-11-16T18:36:00Z</dcterms:modified>
</cp:coreProperties>
</file>