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EB00A" w14:textId="77777777" w:rsidR="00187054" w:rsidRPr="000268BF" w:rsidRDefault="00C90850" w:rsidP="00FE166C">
      <w:pPr>
        <w:pStyle w:val="Heading1"/>
        <w:rPr>
          <w:sz w:val="40"/>
          <w:u w:val="single"/>
        </w:rPr>
      </w:pPr>
      <w:r w:rsidRPr="000268BF">
        <w:rPr>
          <w:sz w:val="40"/>
          <w:u w:val="single"/>
        </w:rPr>
        <w:t xml:space="preserve">Chapter 1: </w:t>
      </w:r>
      <w:r w:rsidR="00187054" w:rsidRPr="000268BF">
        <w:rPr>
          <w:sz w:val="40"/>
          <w:u w:val="single"/>
        </w:rPr>
        <w:t xml:space="preserve">The </w:t>
      </w:r>
      <w:r w:rsidR="00B825C6">
        <w:rPr>
          <w:sz w:val="40"/>
          <w:u w:val="single"/>
        </w:rPr>
        <w:t>Basics</w:t>
      </w:r>
    </w:p>
    <w:p w14:paraId="51544606" w14:textId="77777777" w:rsidR="00187054" w:rsidRDefault="00187054" w:rsidP="00532A19"/>
    <w:p w14:paraId="290F3E94" w14:textId="77777777" w:rsidR="00532A19" w:rsidRDefault="00532A19" w:rsidP="00532A19">
      <w:pPr>
        <w:ind w:firstLine="720"/>
      </w:pPr>
      <w:r>
        <w:t xml:space="preserve">Physical chemistry is concerned with the gray area that lies between physics (the study of energy) and chemistry (the study of matter). As such, physical chemistry is all about how energy can be stored through, extracted from, and used to drive chemical reactions and chemical systems. A major topic that focuses on how energy and matter interact and affect one another is </w:t>
      </w:r>
      <w:r w:rsidRPr="00532A19">
        <w:t>thermodynamics</w:t>
      </w:r>
      <w:r>
        <w:t xml:space="preserve">. </w:t>
      </w:r>
      <w:r w:rsidRPr="00532A19">
        <w:t>But</w:t>
      </w:r>
      <w:r>
        <w:t xml:space="preserve"> before diving into thermodynamics, it is important to set down a few definitions that make it possible to begin slicing up the topic.</w:t>
      </w:r>
    </w:p>
    <w:p w14:paraId="48E08AE8" w14:textId="77777777" w:rsidR="00532A19" w:rsidRDefault="00532A19" w:rsidP="00791EC6"/>
    <w:p w14:paraId="693DC9A2" w14:textId="77777777" w:rsidR="00187054" w:rsidRPr="00187054" w:rsidRDefault="00187054" w:rsidP="007007E4">
      <w:pPr>
        <w:pStyle w:val="Heading2"/>
      </w:pPr>
      <w:r w:rsidRPr="00187054">
        <w:t>The System and the Surroundings</w:t>
      </w:r>
    </w:p>
    <w:p w14:paraId="026D4683" w14:textId="77777777" w:rsidR="00187054" w:rsidRDefault="00187054" w:rsidP="00791EC6"/>
    <w:p w14:paraId="3536D054" w14:textId="77777777" w:rsidR="00187054" w:rsidRDefault="00187054" w:rsidP="00791EC6">
      <w:r>
        <w:t>The Zeroth Law of Thermodynamics deals with the temperature of a system. And while it may seem intuitive as to what terms like “temperature” and “system” mean, it is important to define these terms. The easiest terms to define are the ones used to describe the system of interest and the surroundings, both of which are subsets of the universe.</w:t>
      </w:r>
    </w:p>
    <w:p w14:paraId="12E2FDF6" w14:textId="77777777" w:rsidR="00187054" w:rsidRDefault="00187054" w:rsidP="00791EC6"/>
    <w:p w14:paraId="29358FE0" w14:textId="77777777" w:rsidR="00187054" w:rsidRDefault="00187054" w:rsidP="00791EC6">
      <w:r w:rsidRPr="00187054">
        <w:rPr>
          <w:b/>
          <w:u w:val="single"/>
        </w:rPr>
        <w:t>Universe</w:t>
      </w:r>
      <w:r w:rsidR="00B85DCA">
        <w:rPr>
          <w:b/>
          <w:u w:val="single"/>
        </w:rPr>
        <w:fldChar w:fldCharType="begin"/>
      </w:r>
      <w:r w:rsidR="00B85DCA">
        <w:instrText xml:space="preserve"> XE "</w:instrText>
      </w:r>
      <w:r w:rsidR="00B825C6">
        <w:rPr>
          <w:b/>
          <w:u w:val="single"/>
        </w:rPr>
        <w:instrText>u</w:instrText>
      </w:r>
      <w:r w:rsidR="00B85DCA" w:rsidRPr="00AB2762">
        <w:rPr>
          <w:b/>
          <w:u w:val="single"/>
        </w:rPr>
        <w:instrText>niverse</w:instrText>
      </w:r>
      <w:r w:rsidR="00B85DCA">
        <w:instrText xml:space="preserve">" </w:instrText>
      </w:r>
      <w:r w:rsidR="00B85DCA">
        <w:rPr>
          <w:b/>
          <w:u w:val="single"/>
        </w:rPr>
        <w:fldChar w:fldCharType="end"/>
      </w:r>
      <w:r>
        <w:t xml:space="preserve"> – everything</w:t>
      </w:r>
    </w:p>
    <w:p w14:paraId="06DD3F1F" w14:textId="77777777" w:rsidR="00187054" w:rsidRDefault="00187054" w:rsidP="00791EC6">
      <w:r w:rsidRPr="00187054">
        <w:rPr>
          <w:b/>
          <w:u w:val="single"/>
        </w:rPr>
        <w:t>System</w:t>
      </w:r>
      <w:r w:rsidR="00B85DCA">
        <w:rPr>
          <w:b/>
          <w:u w:val="single"/>
        </w:rPr>
        <w:fldChar w:fldCharType="begin"/>
      </w:r>
      <w:r w:rsidR="00B85DCA">
        <w:instrText xml:space="preserve"> XE "</w:instrText>
      </w:r>
      <w:r w:rsidR="00B825C6">
        <w:rPr>
          <w:b/>
          <w:u w:val="single"/>
        </w:rPr>
        <w:instrText>s</w:instrText>
      </w:r>
      <w:r w:rsidR="00B85DCA" w:rsidRPr="00690142">
        <w:rPr>
          <w:b/>
          <w:u w:val="single"/>
        </w:rPr>
        <w:instrText>ystem</w:instrText>
      </w:r>
      <w:r w:rsidR="00B85DCA">
        <w:instrText xml:space="preserve">" </w:instrText>
      </w:r>
      <w:r w:rsidR="00B85DCA">
        <w:rPr>
          <w:b/>
          <w:u w:val="single"/>
        </w:rPr>
        <w:fldChar w:fldCharType="end"/>
      </w:r>
      <w:r>
        <w:t xml:space="preserve"> – subset of the universe that is being studied and/or measured</w:t>
      </w:r>
    </w:p>
    <w:p w14:paraId="70CB4B52" w14:textId="77777777" w:rsidR="00187054" w:rsidRDefault="00187054" w:rsidP="00791EC6">
      <w:r w:rsidRPr="00187054">
        <w:rPr>
          <w:b/>
          <w:u w:val="single"/>
        </w:rPr>
        <w:t>Surroundings</w:t>
      </w:r>
      <w:r w:rsidR="00B85DCA">
        <w:rPr>
          <w:b/>
          <w:u w:val="single"/>
        </w:rPr>
        <w:fldChar w:fldCharType="begin"/>
      </w:r>
      <w:r w:rsidR="00B85DCA">
        <w:instrText xml:space="preserve"> XE "</w:instrText>
      </w:r>
      <w:r w:rsidR="00B825C6">
        <w:rPr>
          <w:b/>
          <w:u w:val="single"/>
        </w:rPr>
        <w:instrText>s</w:instrText>
      </w:r>
      <w:r w:rsidR="00B85DCA" w:rsidRPr="00F12D96">
        <w:rPr>
          <w:b/>
          <w:u w:val="single"/>
        </w:rPr>
        <w:instrText>urroundings</w:instrText>
      </w:r>
      <w:r w:rsidR="00B85DCA">
        <w:instrText xml:space="preserve">" </w:instrText>
      </w:r>
      <w:r w:rsidR="00B85DCA">
        <w:rPr>
          <w:b/>
          <w:u w:val="single"/>
        </w:rPr>
        <w:fldChar w:fldCharType="end"/>
      </w:r>
      <w:r>
        <w:t xml:space="preserve"> – every part of the universe that is not the system itself.</w:t>
      </w:r>
    </w:p>
    <w:p w14:paraId="4215786F" w14:textId="77777777" w:rsidR="00187054" w:rsidRDefault="00187054" w:rsidP="00791EC6"/>
    <w:p w14:paraId="4CBA06AD" w14:textId="77777777" w:rsidR="00187054" w:rsidRDefault="00187054" w:rsidP="00791EC6">
      <w:r>
        <w:t>As it turns out, there can be several types of systems, depending on the nature of the boundary that separates the system from the surroundings, and specifically whether or not it allows to the transmittance of matter or energy across it.</w:t>
      </w:r>
    </w:p>
    <w:p w14:paraId="179EF836" w14:textId="77777777" w:rsidR="00187054" w:rsidRDefault="00187054" w:rsidP="00791EC6"/>
    <w:p w14:paraId="48A4EF88" w14:textId="77777777" w:rsidR="00187054" w:rsidRDefault="00187054" w:rsidP="00791EC6">
      <w:r w:rsidRPr="00187054">
        <w:rPr>
          <w:b/>
          <w:u w:val="single"/>
        </w:rPr>
        <w:t>Open System</w:t>
      </w:r>
      <w:r w:rsidR="00B85DCA">
        <w:rPr>
          <w:b/>
          <w:u w:val="single"/>
        </w:rPr>
        <w:fldChar w:fldCharType="begin"/>
      </w:r>
      <w:r w:rsidR="00B85DCA">
        <w:instrText xml:space="preserve"> XE "</w:instrText>
      </w:r>
      <w:r w:rsidR="00B825C6">
        <w:rPr>
          <w:b/>
          <w:u w:val="single"/>
        </w:rPr>
        <w:instrText>o</w:instrText>
      </w:r>
      <w:r w:rsidR="00B85DCA" w:rsidRPr="00EF7556">
        <w:rPr>
          <w:b/>
          <w:u w:val="single"/>
        </w:rPr>
        <w:instrText xml:space="preserve">pen </w:instrText>
      </w:r>
      <w:r w:rsidR="00B825C6">
        <w:rPr>
          <w:b/>
          <w:u w:val="single"/>
        </w:rPr>
        <w:instrText>s</w:instrText>
      </w:r>
      <w:r w:rsidR="00B85DCA" w:rsidRPr="00EF7556">
        <w:rPr>
          <w:b/>
          <w:u w:val="single"/>
        </w:rPr>
        <w:instrText>ystem</w:instrText>
      </w:r>
      <w:r w:rsidR="00B85DCA">
        <w:instrText xml:space="preserve">" </w:instrText>
      </w:r>
      <w:r w:rsidR="00B85DCA">
        <w:rPr>
          <w:b/>
          <w:u w:val="single"/>
        </w:rPr>
        <w:fldChar w:fldCharType="end"/>
      </w:r>
      <w:r>
        <w:t xml:space="preserve"> – allows for both mass and energy transfer across its boundary</w:t>
      </w:r>
    </w:p>
    <w:p w14:paraId="7A860BEB" w14:textId="77777777" w:rsidR="00187054" w:rsidRDefault="00187054" w:rsidP="00791EC6">
      <w:r w:rsidRPr="00187054">
        <w:rPr>
          <w:b/>
          <w:u w:val="single"/>
        </w:rPr>
        <w:t>Closed System</w:t>
      </w:r>
      <w:r w:rsidR="00B85DCA">
        <w:rPr>
          <w:b/>
          <w:u w:val="single"/>
        </w:rPr>
        <w:fldChar w:fldCharType="begin"/>
      </w:r>
      <w:r w:rsidR="00B85DCA">
        <w:instrText xml:space="preserve"> XE "</w:instrText>
      </w:r>
      <w:r w:rsidR="00B825C6">
        <w:rPr>
          <w:b/>
          <w:u w:val="single"/>
        </w:rPr>
        <w:instrText>closed s</w:instrText>
      </w:r>
      <w:r w:rsidR="00B85DCA" w:rsidRPr="004445BA">
        <w:rPr>
          <w:b/>
          <w:u w:val="single"/>
        </w:rPr>
        <w:instrText>ystem</w:instrText>
      </w:r>
      <w:r w:rsidR="00B85DCA">
        <w:instrText xml:space="preserve">" </w:instrText>
      </w:r>
      <w:r w:rsidR="00B85DCA">
        <w:rPr>
          <w:b/>
          <w:u w:val="single"/>
        </w:rPr>
        <w:fldChar w:fldCharType="end"/>
      </w:r>
      <w:r>
        <w:t xml:space="preserve"> – allows for energy transfer across its boundary, but not mass transfer</w:t>
      </w:r>
    </w:p>
    <w:p w14:paraId="03843C92" w14:textId="77777777" w:rsidR="00187054" w:rsidRDefault="00187054" w:rsidP="00791EC6">
      <w:r w:rsidRPr="00187054">
        <w:rPr>
          <w:b/>
          <w:u w:val="single"/>
        </w:rPr>
        <w:t>Isolated System</w:t>
      </w:r>
      <w:r w:rsidR="00B85DCA">
        <w:rPr>
          <w:b/>
          <w:u w:val="single"/>
        </w:rPr>
        <w:fldChar w:fldCharType="begin"/>
      </w:r>
      <w:r w:rsidR="00B85DCA">
        <w:instrText xml:space="preserve"> XE "</w:instrText>
      </w:r>
      <w:r w:rsidR="00B825C6">
        <w:rPr>
          <w:b/>
          <w:u w:val="single"/>
        </w:rPr>
        <w:instrText>isolated s</w:instrText>
      </w:r>
      <w:r w:rsidR="00B85DCA" w:rsidRPr="00153652">
        <w:rPr>
          <w:b/>
          <w:u w:val="single"/>
        </w:rPr>
        <w:instrText>ystem</w:instrText>
      </w:r>
      <w:r w:rsidR="00B85DCA">
        <w:instrText xml:space="preserve">" </w:instrText>
      </w:r>
      <w:r w:rsidR="00B85DCA">
        <w:rPr>
          <w:b/>
          <w:u w:val="single"/>
        </w:rPr>
        <w:fldChar w:fldCharType="end"/>
      </w:r>
      <w:r>
        <w:t xml:space="preserve"> – allows neither mass nor energy transfer across its boundary</w:t>
      </w:r>
    </w:p>
    <w:p w14:paraId="03146CCF" w14:textId="77777777" w:rsidR="00187054" w:rsidRDefault="00187054" w:rsidP="00791EC6"/>
    <w:p w14:paraId="419EE46A" w14:textId="77777777" w:rsidR="00187054" w:rsidRDefault="00187054" w:rsidP="00791EC6">
      <w:r>
        <w:tab/>
        <w:t xml:space="preserve">Further, systems can be </w:t>
      </w:r>
      <w:r w:rsidRPr="00187054">
        <w:rPr>
          <w:b/>
        </w:rPr>
        <w:t>homogeneous</w:t>
      </w:r>
      <w:r w:rsidR="00B85DCA">
        <w:rPr>
          <w:b/>
        </w:rPr>
        <w:fldChar w:fldCharType="begin"/>
      </w:r>
      <w:r w:rsidR="00B85DCA">
        <w:instrText xml:space="preserve"> XE "</w:instrText>
      </w:r>
      <w:r w:rsidR="00B85DCA" w:rsidRPr="002C053B">
        <w:rPr>
          <w:b/>
        </w:rPr>
        <w:instrText>homogeneous</w:instrText>
      </w:r>
      <w:r w:rsidR="00B85DCA">
        <w:instrText xml:space="preserve">" </w:instrText>
      </w:r>
      <w:r w:rsidR="00B85DCA">
        <w:rPr>
          <w:b/>
        </w:rPr>
        <w:fldChar w:fldCharType="end"/>
      </w:r>
      <w:r>
        <w:t xml:space="preserve"> (consisting of only a single phase of matter, and with uniform concentration of all substances present throughout) or </w:t>
      </w:r>
      <w:r w:rsidRPr="00100A44">
        <w:rPr>
          <w:b/>
        </w:rPr>
        <w:t>heterogeneous</w:t>
      </w:r>
      <w:r w:rsidR="00B85DCA">
        <w:rPr>
          <w:b/>
        </w:rPr>
        <w:fldChar w:fldCharType="begin"/>
      </w:r>
      <w:r w:rsidR="00B85DCA">
        <w:instrText xml:space="preserve"> XE "</w:instrText>
      </w:r>
      <w:r w:rsidR="00B85DCA" w:rsidRPr="00F92E43">
        <w:rPr>
          <w:b/>
        </w:rPr>
        <w:instrText>heterogeneous</w:instrText>
      </w:r>
      <w:r w:rsidR="00B85DCA">
        <w:instrText xml:space="preserve">" </w:instrText>
      </w:r>
      <w:r w:rsidR="00B85DCA">
        <w:rPr>
          <w:b/>
        </w:rPr>
        <w:fldChar w:fldCharType="end"/>
      </w:r>
      <w:r>
        <w:t xml:space="preserve"> (containing multiple phases and/or varying concentrations of the constituents throughout.)</w:t>
      </w:r>
      <w:r w:rsidR="00100A44">
        <w:t xml:space="preserve"> A very important variable that describe</w:t>
      </w:r>
      <w:r w:rsidR="008537AD">
        <w:t>s</w:t>
      </w:r>
      <w:r w:rsidR="00100A44">
        <w:t xml:space="preserve"> a system is its composition, which can be specified by the number of moles of each component or the concentration of each component. The number of moles of a substance is given by</w:t>
      </w:r>
      <w:r w:rsidR="008537AD">
        <w:t xml:space="preserve"> the ratio of the number of particles to Avogadro’s number</w:t>
      </w:r>
    </w:p>
    <w:p w14:paraId="07AD9E97" w14:textId="77777777" w:rsidR="00100A44" w:rsidRDefault="00100A44" w:rsidP="00791EC6"/>
    <w:p w14:paraId="2AA9B670" w14:textId="77777777" w:rsidR="00100A44" w:rsidRPr="006D3E6D" w:rsidRDefault="006D3E6D" w:rsidP="00791EC6">
      <w:pPr>
        <w:jc w:val="center"/>
        <w:rPr>
          <w:i/>
        </w:rPr>
      </w:pPr>
      <m:oMathPara>
        <m:oMath>
          <m:r>
            <w:rPr>
              <w:rFonts w:ascii="Cambria Math" w:hAnsi="Cambria Math"/>
            </w:rPr>
            <m:t>n=</m:t>
          </m:r>
          <m:f>
            <m:fPr>
              <m:ctrlPr>
                <w:rPr>
                  <w:rFonts w:ascii="Cambria Math" w:hAnsi="Cambria Math"/>
                  <w:i/>
                </w:rPr>
              </m:ctrlPr>
            </m:fPr>
            <m:num>
              <m:r>
                <w:rPr>
                  <w:rFonts w:ascii="Cambria Math" w:hAnsi="Cambria Math"/>
                </w:rPr>
                <m:t>N</m:t>
              </m:r>
            </m:num>
            <m:den>
              <m:sSub>
                <m:sSubPr>
                  <m:ctrlPr>
                    <w:rPr>
                      <w:rFonts w:ascii="Cambria Math" w:hAnsi="Cambria Math"/>
                      <w:i/>
                    </w:rPr>
                  </m:ctrlPr>
                </m:sSubPr>
                <m:e>
                  <m:r>
                    <w:rPr>
                      <w:rFonts w:ascii="Cambria Math" w:hAnsi="Cambria Math"/>
                    </w:rPr>
                    <m:t>N</m:t>
                  </m:r>
                </m:e>
                <m:sub>
                  <m:r>
                    <w:rPr>
                      <w:rFonts w:ascii="Cambria Math" w:hAnsi="Cambria Math"/>
                    </w:rPr>
                    <m:t>A</m:t>
                  </m:r>
                </m:sub>
              </m:sSub>
            </m:den>
          </m:f>
        </m:oMath>
      </m:oMathPara>
    </w:p>
    <w:p w14:paraId="4BC8A746" w14:textId="77777777" w:rsidR="00100A44" w:rsidRDefault="00100A44" w:rsidP="00791EC6"/>
    <w:p w14:paraId="6BC6184C" w14:textId="77777777" w:rsidR="00100A44" w:rsidRPr="00100A44" w:rsidRDefault="00100A44" w:rsidP="00791EC6">
      <w:r>
        <w:t>where n is the number of moles, N is the number of particles (atoms, molecules, or formula units) and N</w:t>
      </w:r>
      <w:r>
        <w:rPr>
          <w:vertAlign w:val="subscript"/>
        </w:rPr>
        <w:t>A</w:t>
      </w:r>
      <w:r>
        <w:t xml:space="preserve"> is Avogadro’s number (N</w:t>
      </w:r>
      <w:r>
        <w:rPr>
          <w:vertAlign w:val="subscript"/>
        </w:rPr>
        <w:t>A</w:t>
      </w:r>
      <w:r>
        <w:t xml:space="preserve"> = 6.022 x 10</w:t>
      </w:r>
      <w:r>
        <w:rPr>
          <w:vertAlign w:val="superscript"/>
        </w:rPr>
        <w:t>23</w:t>
      </w:r>
      <w:r>
        <w:t xml:space="preserve"> mol</w:t>
      </w:r>
      <w:r>
        <w:rPr>
          <w:vertAlign w:val="superscript"/>
        </w:rPr>
        <w:t>-1</w:t>
      </w:r>
      <w:r>
        <w:t>).</w:t>
      </w:r>
    </w:p>
    <w:p w14:paraId="299EFCB8" w14:textId="77777777" w:rsidR="00187054" w:rsidRDefault="00187054" w:rsidP="00791EC6"/>
    <w:p w14:paraId="5351E1E7" w14:textId="77777777" w:rsidR="00187054" w:rsidRDefault="00187054" w:rsidP="00791EC6">
      <w:r>
        <w:tab/>
      </w:r>
      <w:r w:rsidR="00100A44">
        <w:t xml:space="preserve">Other important variables that are used to describe a system include </w:t>
      </w:r>
      <w:r>
        <w:t xml:space="preserve">the important variables of pressure, temperature, </w:t>
      </w:r>
      <w:r w:rsidR="00100A44">
        <w:t xml:space="preserve">and </w:t>
      </w:r>
      <w:r>
        <w:t>volume</w:t>
      </w:r>
      <w:r w:rsidR="00100A44">
        <w:t xml:space="preserve">. Other variables may also be important, but can </w:t>
      </w:r>
      <w:r w:rsidR="00100A44">
        <w:lastRenderedPageBreak/>
        <w:t xml:space="preserve">often be determined if these </w:t>
      </w:r>
      <w:r w:rsidR="00100A44">
        <w:rPr>
          <w:b/>
        </w:rPr>
        <w:t>state variables</w:t>
      </w:r>
      <w:r w:rsidR="00B85DCA">
        <w:rPr>
          <w:b/>
        </w:rPr>
        <w:fldChar w:fldCharType="begin"/>
      </w:r>
      <w:r w:rsidR="00B85DCA">
        <w:instrText xml:space="preserve"> XE "</w:instrText>
      </w:r>
      <w:r w:rsidR="00B85DCA" w:rsidRPr="009177C4">
        <w:rPr>
          <w:b/>
        </w:rPr>
        <w:instrText>state variables</w:instrText>
      </w:r>
      <w:r w:rsidR="00B85DCA">
        <w:instrText xml:space="preserve">" </w:instrText>
      </w:r>
      <w:r w:rsidR="00B85DCA">
        <w:rPr>
          <w:b/>
        </w:rPr>
        <w:fldChar w:fldCharType="end"/>
      </w:r>
      <w:r w:rsidR="00100A44">
        <w:t xml:space="preserve"> are known. Oftentimes, knowing a </w:t>
      </w:r>
      <w:r w:rsidR="008537AD">
        <w:t>small number</w:t>
      </w:r>
      <w:r w:rsidR="00100A44">
        <w:t xml:space="preserve"> of state variables is all that is required to determine all of the other properties of a system. The relationship that allows for the determination of these properties from the values of a couple of state variables is called an </w:t>
      </w:r>
      <w:r w:rsidR="00100A44">
        <w:rPr>
          <w:b/>
        </w:rPr>
        <w:t>equation of state</w:t>
      </w:r>
      <w:r w:rsidR="00B85DCA">
        <w:rPr>
          <w:b/>
        </w:rPr>
        <w:fldChar w:fldCharType="begin"/>
      </w:r>
      <w:r w:rsidR="00B85DCA">
        <w:instrText xml:space="preserve"> XE "</w:instrText>
      </w:r>
      <w:r w:rsidR="00B85DCA" w:rsidRPr="00E540B8">
        <w:rPr>
          <w:b/>
        </w:rPr>
        <w:instrText>equation of state</w:instrText>
      </w:r>
      <w:r w:rsidR="00B85DCA">
        <w:instrText xml:space="preserve">" </w:instrText>
      </w:r>
      <w:r w:rsidR="00B85DCA">
        <w:rPr>
          <w:b/>
        </w:rPr>
        <w:fldChar w:fldCharType="end"/>
      </w:r>
      <w:r w:rsidR="00100A44">
        <w:t>.</w:t>
      </w:r>
    </w:p>
    <w:p w14:paraId="07544A91" w14:textId="77777777" w:rsidR="00100A44" w:rsidRDefault="00100A44" w:rsidP="00791EC6"/>
    <w:p w14:paraId="47BD4284" w14:textId="77777777" w:rsidR="00100A44" w:rsidRDefault="00100A44" w:rsidP="00791EC6">
      <w:r>
        <w:tab/>
        <w:t>Variables</w:t>
      </w:r>
      <w:r w:rsidR="00BB51AB">
        <w:t xml:space="preserve"> that describe a system can be e</w:t>
      </w:r>
      <w:r>
        <w:t xml:space="preserve">ither </w:t>
      </w:r>
      <w:r>
        <w:rPr>
          <w:b/>
        </w:rPr>
        <w:t>intensive</w:t>
      </w:r>
      <w:r w:rsidR="00B85DCA">
        <w:rPr>
          <w:b/>
        </w:rPr>
        <w:fldChar w:fldCharType="begin"/>
      </w:r>
      <w:r w:rsidR="00B85DCA">
        <w:instrText xml:space="preserve"> XE "</w:instrText>
      </w:r>
      <w:r w:rsidR="00B85DCA" w:rsidRPr="008F47C8">
        <w:rPr>
          <w:b/>
        </w:rPr>
        <w:instrText>intensive</w:instrText>
      </w:r>
      <w:r w:rsidR="00B85DCA">
        <w:instrText xml:space="preserve">" </w:instrText>
      </w:r>
      <w:r w:rsidR="00B85DCA">
        <w:rPr>
          <w:b/>
        </w:rPr>
        <w:fldChar w:fldCharType="end"/>
      </w:r>
      <w:r>
        <w:t xml:space="preserve"> (independent of the amount of any given substance present in the system) or </w:t>
      </w:r>
      <w:r>
        <w:rPr>
          <w:b/>
        </w:rPr>
        <w:t>extensive</w:t>
      </w:r>
      <w:r w:rsidR="00B85DCA">
        <w:rPr>
          <w:b/>
        </w:rPr>
        <w:fldChar w:fldCharType="begin"/>
      </w:r>
      <w:r w:rsidR="00B85DCA">
        <w:instrText xml:space="preserve"> XE "</w:instrText>
      </w:r>
      <w:r w:rsidR="00B85DCA" w:rsidRPr="00D85F70">
        <w:rPr>
          <w:b/>
        </w:rPr>
        <w:instrText>extensive</w:instrText>
      </w:r>
      <w:r w:rsidR="00B85DCA">
        <w:instrText xml:space="preserve">" </w:instrText>
      </w:r>
      <w:r w:rsidR="00B85DCA">
        <w:rPr>
          <w:b/>
        </w:rPr>
        <w:fldChar w:fldCharType="end"/>
      </w:r>
      <w:r>
        <w:t xml:space="preserve"> (dependent on the amount of substance present in the system.) Temperature and color are examples of intensive variables, where</w:t>
      </w:r>
      <w:r w:rsidR="00324A5F">
        <w:t>as volume and mass are examples of extensive variables.</w:t>
      </w:r>
      <w:r w:rsidR="009754C9">
        <w:t xml:space="preserve"> The value of intensive properties is that they can be conveniently tabulated for various substances, whereas extensive properties would be specific to individual systems.</w:t>
      </w:r>
    </w:p>
    <w:p w14:paraId="42AD9161" w14:textId="77777777" w:rsidR="00324A5F" w:rsidRDefault="00324A5F" w:rsidP="00791EC6"/>
    <w:p w14:paraId="17AEFE66" w14:textId="77777777" w:rsidR="00324A5F" w:rsidRPr="00324A5F" w:rsidRDefault="00324A5F" w:rsidP="00791EC6">
      <w:r>
        <w:tab/>
        <w:t>Oftentimes it is the case that the ratio of two extensive variables results in an intensive variable (since the amount of substance cancels out.) An example of this is density, which is the ratio of mass and volume. Another example is molar volume (</w:t>
      </w:r>
      <w:proofErr w:type="spellStart"/>
      <w:r>
        <w:t>V</w:t>
      </w:r>
      <w:r>
        <w:rPr>
          <w:vertAlign w:val="subscript"/>
        </w:rPr>
        <w:t>m</w:t>
      </w:r>
      <w:proofErr w:type="spellEnd"/>
      <w:r>
        <w:t>) which is the ratio of volume and number of moles of substance. For a given substance, the molar volume is inversely proportional to the density of the substance.</w:t>
      </w:r>
    </w:p>
    <w:p w14:paraId="2F623F76" w14:textId="77777777" w:rsidR="00324A5F" w:rsidRDefault="00324A5F" w:rsidP="00791EC6"/>
    <w:p w14:paraId="67295261" w14:textId="77777777" w:rsidR="00324A5F" w:rsidRPr="00100A44" w:rsidRDefault="00324A5F" w:rsidP="00791EC6">
      <w:r>
        <w:t>In a homogeneous system, an intensive variable will describe not just the system as a whole, but also any subset of that system. However, this may not be the case in a heterogeneous system!</w:t>
      </w:r>
    </w:p>
    <w:p w14:paraId="374A3C24" w14:textId="77777777" w:rsidR="00187054" w:rsidRDefault="00187054" w:rsidP="00791EC6"/>
    <w:p w14:paraId="35F1EFF2" w14:textId="77777777" w:rsidR="00187054" w:rsidRDefault="00187054" w:rsidP="00791EC6"/>
    <w:p w14:paraId="1D8ED99A" w14:textId="77777777" w:rsidR="00187054" w:rsidRPr="00532A19" w:rsidRDefault="00187054" w:rsidP="00532A19">
      <w:pPr>
        <w:pStyle w:val="Heading2"/>
      </w:pPr>
      <w:r w:rsidRPr="00532A19">
        <w:t>Pressure and Molar Volume</w:t>
      </w:r>
    </w:p>
    <w:p w14:paraId="0C3EB5C0" w14:textId="77777777" w:rsidR="00B54A46" w:rsidRDefault="00B54A46" w:rsidP="00B54A46"/>
    <w:p w14:paraId="5CCF4131" w14:textId="77777777" w:rsidR="00B54A46" w:rsidRDefault="005F1EA5" w:rsidP="00B54A46">
      <w:pPr>
        <w:keepNext/>
        <w:jc w:val="center"/>
      </w:pPr>
      <w:r>
        <w:rPr>
          <w:noProof/>
        </w:rPr>
        <w:drawing>
          <wp:inline distT="0" distB="0" distL="0" distR="0" wp14:anchorId="196B08BB" wp14:editId="4974CCC1">
            <wp:extent cx="1963143" cy="27235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6692" cy="2742313"/>
                    </a:xfrm>
                    <a:prstGeom prst="rect">
                      <a:avLst/>
                    </a:prstGeom>
                    <a:noFill/>
                    <a:ln>
                      <a:noFill/>
                    </a:ln>
                  </pic:spPr>
                </pic:pic>
              </a:graphicData>
            </a:graphic>
          </wp:inline>
        </w:drawing>
      </w:r>
    </w:p>
    <w:p w14:paraId="1604E8B8" w14:textId="0FD75D8F" w:rsidR="00FA5216" w:rsidRDefault="00B54A46" w:rsidP="00B54A46">
      <w:pPr>
        <w:pStyle w:val="Caption"/>
        <w:jc w:val="center"/>
        <w:rPr>
          <w:b w:val="0"/>
        </w:rPr>
      </w:pPr>
      <w:r>
        <w:t xml:space="preserve">Figure </w:t>
      </w:r>
      <w:fldSimple w:instr=" SEQ Figure \* ARABIC ">
        <w:r w:rsidR="00D202E7">
          <w:rPr>
            <w:noProof/>
          </w:rPr>
          <w:t>1</w:t>
        </w:r>
      </w:fldSimple>
      <w:r w:rsidRPr="00CC76B5">
        <w:rPr>
          <w:b w:val="0"/>
        </w:rPr>
        <w:t>. Evangelista Torricelli (1608 - 1647)</w:t>
      </w:r>
    </w:p>
    <w:p w14:paraId="55608E3E" w14:textId="77777777" w:rsidR="00B54A46" w:rsidRPr="00B54A46" w:rsidRDefault="00B54A46" w:rsidP="00B54A46"/>
    <w:p w14:paraId="743DD196" w14:textId="3A607E46" w:rsidR="00FA5216" w:rsidRPr="00791EC6" w:rsidRDefault="00FA5216" w:rsidP="00CA3147">
      <w:pPr>
        <w:ind w:firstLine="720"/>
      </w:pPr>
      <w:r w:rsidRPr="00791EC6">
        <w:t xml:space="preserve">Italian </w:t>
      </w:r>
      <w:r w:rsidR="007627FB" w:rsidRPr="00791EC6">
        <w:t>physicist Evangelista</w:t>
      </w:r>
      <w:r w:rsidRPr="00791EC6">
        <w:t xml:space="preserve"> Torricelli (1608 – 1647)</w:t>
      </w:r>
      <w:sdt>
        <w:sdtPr>
          <w:id w:val="93441554"/>
          <w:citation/>
        </w:sdtPr>
        <w:sdtContent>
          <w:r w:rsidR="00A0402F">
            <w:fldChar w:fldCharType="begin"/>
          </w:r>
          <w:r w:rsidR="004B2B88">
            <w:instrText xml:space="preserve">CITATION 16Ma \l 1033 </w:instrText>
          </w:r>
          <w:r w:rsidR="00A0402F">
            <w:fldChar w:fldCharType="separate"/>
          </w:r>
          <w:r w:rsidR="0049597D">
            <w:rPr>
              <w:noProof/>
            </w:rPr>
            <w:t xml:space="preserve"> (Evangelista Torricelli)</w:t>
          </w:r>
          <w:r w:rsidR="00A0402F">
            <w:fldChar w:fldCharType="end"/>
          </w:r>
        </w:sdtContent>
      </w:sdt>
      <w:r w:rsidRPr="00791EC6">
        <w:t xml:space="preserve"> was the inventor of an ingenious device that could be used to measure air </w:t>
      </w:r>
      <w:r w:rsidRPr="00B85DCA">
        <w:rPr>
          <w:b/>
        </w:rPr>
        <w:t>pressure</w:t>
      </w:r>
      <w:r w:rsidR="00B85DCA">
        <w:rPr>
          <w:b/>
        </w:rPr>
        <w:fldChar w:fldCharType="begin"/>
      </w:r>
      <w:r w:rsidR="00B85DCA">
        <w:instrText xml:space="preserve"> XE "</w:instrText>
      </w:r>
      <w:r w:rsidR="00B85DCA" w:rsidRPr="009E6A24">
        <w:rPr>
          <w:b/>
        </w:rPr>
        <w:instrText>pressure</w:instrText>
      </w:r>
      <w:r w:rsidR="00B85DCA">
        <w:instrText xml:space="preserve">" </w:instrText>
      </w:r>
      <w:r w:rsidR="00B85DCA">
        <w:rPr>
          <w:b/>
        </w:rPr>
        <w:fldChar w:fldCharType="end"/>
      </w:r>
      <w:r w:rsidRPr="00791EC6">
        <w:t>. Basically, he took a glass tube closed at one end, and filled it wi</w:t>
      </w:r>
      <w:r w:rsidR="00E308CD">
        <w:t>th mercury. He then inverted it</w:t>
      </w:r>
      <w:r w:rsidRPr="00791EC6">
        <w:t xml:space="preserve">, submerging the open </w:t>
      </w:r>
      <w:r w:rsidRPr="00791EC6">
        <w:lastRenderedPageBreak/>
        <w:t>end below the surface level in a pool of mercury. The mercury in the glass tube was then allowed to drain, leaving a vacuum (known as a “</w:t>
      </w:r>
      <w:r w:rsidR="00014D4D" w:rsidRPr="00791EC6">
        <w:t>Torricellian</w:t>
      </w:r>
      <w:r w:rsidRPr="00791EC6">
        <w:t xml:space="preserve"> vacuum”) in the open space at the closed end of the tube. Remarkably, the tube did not drain completely! Torricelli, w</w:t>
      </w:r>
      <w:r w:rsidR="00292927" w:rsidRPr="00791EC6">
        <w:t>as</w:t>
      </w:r>
      <w:r w:rsidRPr="00791EC6">
        <w:t xml:space="preserve"> able to use the residual column height to measure the pressure of the air pushing down on the surface of the pool of mercury.</w:t>
      </w:r>
      <w:r w:rsidR="00292927" w:rsidRPr="00791EC6">
        <w:t xml:space="preserve"> The larger the pressure pushing down on the exposed surface, the larger the column height is observed to be. The ambient air pressure can be computed by equating the force generated by the mass of the mercury in the column to the force generated by ambient air pressure (after normalizing for surface area). The resulting relationship is</w:t>
      </w:r>
    </w:p>
    <w:p w14:paraId="029E6B5F" w14:textId="77777777" w:rsidR="00292927" w:rsidRPr="00791EC6" w:rsidRDefault="00292927" w:rsidP="00791EC6"/>
    <w:p w14:paraId="1289C301" w14:textId="77777777" w:rsidR="00292927" w:rsidRPr="00791EC6" w:rsidRDefault="006D3E6D" w:rsidP="00791EC6">
      <w:pPr>
        <w:jc w:val="center"/>
      </w:pPr>
      <m:oMathPara>
        <m:oMath>
          <m:r>
            <w:rPr>
              <w:rFonts w:ascii="Cambria Math" w:hAnsi="Cambria Math"/>
            </w:rPr>
            <m:t>p=ρ g h</m:t>
          </m:r>
        </m:oMath>
      </m:oMathPara>
    </w:p>
    <w:p w14:paraId="4A0AA647" w14:textId="77777777" w:rsidR="00292927" w:rsidRPr="00791EC6" w:rsidRDefault="00292927" w:rsidP="00791EC6"/>
    <w:p w14:paraId="1599C305" w14:textId="77777777" w:rsidR="00292927" w:rsidRDefault="00292927" w:rsidP="00791EC6">
      <w:r w:rsidRPr="00791EC6">
        <w:t xml:space="preserve">where </w:t>
      </w:r>
      <w:r w:rsidRPr="00791EC6">
        <w:rPr>
          <w:rFonts w:ascii="Symbol" w:hAnsi="Symbol"/>
        </w:rPr>
        <w:t></w:t>
      </w:r>
      <w:r w:rsidRPr="00791EC6">
        <w:t xml:space="preserve"> is the density of the mercury (13.1 g/cm</w:t>
      </w:r>
      <w:r w:rsidRPr="00791EC6">
        <w:rPr>
          <w:vertAlign w:val="superscript"/>
        </w:rPr>
        <w:t>3</w:t>
      </w:r>
      <w:r w:rsidRPr="00791EC6">
        <w:t xml:space="preserve">), </w:t>
      </w:r>
      <w:r w:rsidRPr="00791EC6">
        <w:rPr>
          <w:i/>
        </w:rPr>
        <w:t>g</w:t>
      </w:r>
      <w:r w:rsidRPr="00791EC6">
        <w:t xml:space="preserve"> is the acceleration due to gravity, and </w:t>
      </w:r>
      <w:r w:rsidRPr="00791EC6">
        <w:rPr>
          <w:i/>
        </w:rPr>
        <w:t>h</w:t>
      </w:r>
      <w:r w:rsidRPr="00791EC6">
        <w:t xml:space="preserve"> is the height of the column. Torricelli found that at sea level, the height of the column was 76 cm.</w:t>
      </w:r>
    </w:p>
    <w:p w14:paraId="46DB4665" w14:textId="77777777" w:rsidR="006D3E6D" w:rsidRDefault="006D3E6D" w:rsidP="00791EC6"/>
    <w:p w14:paraId="652877A4" w14:textId="5B13CAFE" w:rsidR="006D3E6D" w:rsidRPr="006D3E6D" w:rsidRDefault="006D3E6D" w:rsidP="00791EC6">
      <m:oMathPara>
        <m:oMath>
          <m:r>
            <w:rPr>
              <w:rFonts w:ascii="Cambria Math" w:hAnsi="Cambria Math"/>
            </w:rPr>
            <m:t>p=</m:t>
          </m:r>
          <m:d>
            <m:dPr>
              <m:ctrlPr>
                <w:rPr>
                  <w:rFonts w:ascii="Cambria Math" w:hAnsi="Cambria Math"/>
                  <w:i/>
                </w:rPr>
              </m:ctrlPr>
            </m:dPr>
            <m:e>
              <m:r>
                <w:rPr>
                  <w:rFonts w:ascii="Cambria Math" w:hAnsi="Cambria Math"/>
                </w:rPr>
                <m:t>13.69</m:t>
              </m:r>
              <m:f>
                <m:fPr>
                  <m:ctrlPr>
                    <w:rPr>
                      <w:rFonts w:ascii="Cambria Math" w:hAnsi="Cambria Math"/>
                      <w:i/>
                    </w:rPr>
                  </m:ctrlPr>
                </m:fPr>
                <m:num>
                  <m:r>
                    <w:rPr>
                      <w:rFonts w:ascii="Cambria Math" w:hAnsi="Cambria Math"/>
                    </w:rPr>
                    <m:t>g</m:t>
                  </m:r>
                </m:num>
                <m:den>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den>
              </m:f>
            </m:e>
          </m:d>
          <m:d>
            <m:dPr>
              <m:ctrlPr>
                <w:rPr>
                  <w:rFonts w:ascii="Cambria Math" w:hAnsi="Cambria Math"/>
                  <w:i/>
                </w:rPr>
              </m:ctrlPr>
            </m:dPr>
            <m:e>
              <m:r>
                <w:rPr>
                  <w:rFonts w:ascii="Cambria Math" w:hAnsi="Cambria Math"/>
                </w:rPr>
                <m:t>9.8</m:t>
              </m:r>
              <m:f>
                <m:fPr>
                  <m:ctrlPr>
                    <w:rPr>
                      <w:rFonts w:ascii="Cambria Math" w:hAnsi="Cambria Math"/>
                      <w:i/>
                    </w:rPr>
                  </m:ctrlPr>
                </m:fPr>
                <m:num>
                  <m:r>
                    <w:rPr>
                      <w:rFonts w:ascii="Cambria Math" w:hAnsi="Cambria Math"/>
                    </w:rPr>
                    <m:t>m</m:t>
                  </m:r>
                </m:num>
                <m:den>
                  <m:sSup>
                    <m:sSupPr>
                      <m:ctrlPr>
                        <w:rPr>
                          <w:rFonts w:ascii="Cambria Math" w:hAnsi="Cambria Math"/>
                          <w:i/>
                        </w:rPr>
                      </m:ctrlPr>
                    </m:sSupPr>
                    <m:e>
                      <m:r>
                        <w:rPr>
                          <w:rFonts w:ascii="Cambria Math" w:hAnsi="Cambria Math"/>
                        </w:rPr>
                        <m:t>s</m:t>
                      </m:r>
                    </m:e>
                    <m:sup>
                      <m:r>
                        <w:rPr>
                          <w:rFonts w:ascii="Cambria Math" w:hAnsi="Cambria Math"/>
                        </w:rPr>
                        <m:t>2</m:t>
                      </m:r>
                    </m:sup>
                  </m:sSup>
                </m:den>
              </m:f>
            </m:e>
          </m:d>
          <m:d>
            <m:dPr>
              <m:ctrlPr>
                <w:rPr>
                  <w:rFonts w:ascii="Cambria Math" w:hAnsi="Cambria Math"/>
                  <w:i/>
                </w:rPr>
              </m:ctrlPr>
            </m:dPr>
            <m:e>
              <m:r>
                <w:rPr>
                  <w:rFonts w:ascii="Cambria Math" w:hAnsi="Cambria Math"/>
                </w:rPr>
                <m:t>76 cm</m:t>
              </m:r>
            </m:e>
          </m:d>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100</m:t>
                      </m:r>
                    </m:e>
                    <m:sup>
                      <m:r>
                        <w:rPr>
                          <w:rFonts w:ascii="Cambria Math" w:hAnsi="Cambria Math"/>
                        </w:rPr>
                        <m:t>2</m:t>
                      </m:r>
                    </m:sup>
                  </m:sSup>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m</m:t>
                      </m:r>
                    </m:e>
                    <m:sup>
                      <m:r>
                        <w:rPr>
                          <w:rFonts w:ascii="Cambria Math" w:hAnsi="Cambria Math"/>
                        </w:rPr>
                        <m:t>2</m:t>
                      </m:r>
                    </m:sup>
                  </m:sSup>
                </m:den>
              </m:f>
            </m:e>
          </m:d>
          <m:d>
            <m:dPr>
              <m:ctrlPr>
                <w:rPr>
                  <w:rFonts w:ascii="Cambria Math" w:hAnsi="Cambria Math"/>
                  <w:i/>
                </w:rPr>
              </m:ctrlPr>
            </m:dPr>
            <m:e>
              <m:f>
                <m:fPr>
                  <m:ctrlPr>
                    <w:rPr>
                      <w:rFonts w:ascii="Cambria Math" w:hAnsi="Cambria Math"/>
                      <w:i/>
                    </w:rPr>
                  </m:ctrlPr>
                </m:fPr>
                <m:num>
                  <m:r>
                    <w:rPr>
                      <w:rFonts w:ascii="Cambria Math" w:hAnsi="Cambria Math"/>
                    </w:rPr>
                    <m:t>kg</m:t>
                  </m:r>
                </m:num>
                <m:den>
                  <m:r>
                    <w:rPr>
                      <w:rFonts w:ascii="Cambria Math" w:hAnsi="Cambria Math"/>
                    </w:rPr>
                    <m:t>1000 g</m:t>
                  </m:r>
                </m:den>
              </m:f>
            </m:e>
          </m:d>
          <m:d>
            <m:dPr>
              <m:ctrlPr>
                <w:rPr>
                  <w:rFonts w:ascii="Cambria Math" w:hAnsi="Cambria Math"/>
                  <w:i/>
                </w:rPr>
              </m:ctrlPr>
            </m:dPr>
            <m:e>
              <m:f>
                <m:fPr>
                  <m:ctrlPr>
                    <w:rPr>
                      <w:rFonts w:ascii="Cambria Math" w:hAnsi="Cambria Math"/>
                      <w:i/>
                    </w:rPr>
                  </m:ctrlPr>
                </m:fPr>
                <m:num>
                  <m:r>
                    <w:rPr>
                      <w:rFonts w:ascii="Cambria Math" w:hAnsi="Cambria Math"/>
                    </w:rPr>
                    <m:t>N</m:t>
                  </m:r>
                </m:num>
                <m:den>
                  <m:f>
                    <m:fPr>
                      <m:ctrlPr>
                        <w:rPr>
                          <w:rFonts w:ascii="Cambria Math" w:hAnsi="Cambria Math"/>
                          <w:i/>
                        </w:rPr>
                      </m:ctrlPr>
                    </m:fPr>
                    <m:num>
                      <m:r>
                        <w:rPr>
                          <w:rFonts w:ascii="Cambria Math" w:hAnsi="Cambria Math"/>
                        </w:rPr>
                        <m:t>kg m</m:t>
                      </m:r>
                    </m:num>
                    <m:den>
                      <m:sSup>
                        <m:sSupPr>
                          <m:ctrlPr>
                            <w:rPr>
                              <w:rFonts w:ascii="Cambria Math" w:hAnsi="Cambria Math"/>
                              <w:i/>
                            </w:rPr>
                          </m:ctrlPr>
                        </m:sSupPr>
                        <m:e>
                          <m:r>
                            <w:rPr>
                              <w:rFonts w:ascii="Cambria Math" w:hAnsi="Cambria Math"/>
                            </w:rPr>
                            <m:t>s</m:t>
                          </m:r>
                        </m:e>
                        <m:sup>
                          <m:r>
                            <w:rPr>
                              <w:rFonts w:ascii="Cambria Math" w:hAnsi="Cambria Math"/>
                            </w:rPr>
                            <m:t>2</m:t>
                          </m:r>
                        </m:sup>
                      </m:sSup>
                    </m:den>
                  </m:f>
                </m:den>
              </m:f>
            </m:e>
          </m:d>
          <m:r>
            <w:rPr>
              <w:rFonts w:ascii="Cambria Math" w:hAnsi="Cambria Math"/>
            </w:rPr>
            <m:t xml:space="preserve">  </m:t>
          </m:r>
        </m:oMath>
      </m:oMathPara>
    </w:p>
    <w:p w14:paraId="5C82BE72" w14:textId="77777777" w:rsidR="006D3E6D" w:rsidRPr="00791EC6" w:rsidRDefault="006D3E6D" w:rsidP="00791EC6">
      <m:oMathPara>
        <m:oMath>
          <m:r>
            <w:rPr>
              <w:rFonts w:ascii="Cambria Math" w:hAnsi="Cambria Math"/>
            </w:rPr>
            <m:t>1</m:t>
          </m:r>
          <m:bar>
            <m:barPr>
              <m:ctrlPr>
                <w:rPr>
                  <w:rFonts w:ascii="Cambria Math" w:hAnsi="Cambria Math"/>
                  <w:i/>
                </w:rPr>
              </m:ctrlPr>
            </m:barPr>
            <m:e>
              <m:r>
                <w:rPr>
                  <w:rFonts w:ascii="Cambria Math" w:hAnsi="Cambria Math"/>
                </w:rPr>
                <m:t>0</m:t>
              </m:r>
            </m:e>
          </m:bar>
          <m:r>
            <w:rPr>
              <w:rFonts w:ascii="Cambria Math" w:hAnsi="Cambria Math"/>
            </w:rPr>
            <m:t>0 000</m:t>
          </m:r>
          <m:f>
            <m:fPr>
              <m:ctrlPr>
                <w:rPr>
                  <w:rFonts w:ascii="Cambria Math" w:hAnsi="Cambria Math"/>
                  <w:i/>
                </w:rPr>
              </m:ctrlPr>
            </m:fPr>
            <m:num>
              <m:r>
                <w:rPr>
                  <w:rFonts w:ascii="Cambria Math" w:hAnsi="Cambria Math"/>
                </w:rPr>
                <m:t>N</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=1</m:t>
          </m:r>
          <m:bar>
            <m:barPr>
              <m:ctrlPr>
                <w:rPr>
                  <w:rFonts w:ascii="Cambria Math" w:hAnsi="Cambria Math"/>
                  <w:i/>
                </w:rPr>
              </m:ctrlPr>
            </m:barPr>
            <m:e>
              <m:r>
                <w:rPr>
                  <w:rFonts w:ascii="Cambria Math" w:hAnsi="Cambria Math"/>
                </w:rPr>
                <m:t>0</m:t>
              </m:r>
            </m:e>
          </m:bar>
          <m:r>
            <w:rPr>
              <w:rFonts w:ascii="Cambria Math" w:hAnsi="Cambria Math"/>
            </w:rPr>
            <m:t>0 000 Pa</m:t>
          </m:r>
        </m:oMath>
      </m:oMathPara>
    </w:p>
    <w:p w14:paraId="1ED0FC86" w14:textId="77777777" w:rsidR="00292927" w:rsidRPr="00791EC6" w:rsidRDefault="00292927" w:rsidP="00791EC6"/>
    <w:p w14:paraId="527463BD" w14:textId="77777777" w:rsidR="00FA5216" w:rsidRPr="00791EC6" w:rsidRDefault="00FA5216" w:rsidP="00791EC6"/>
    <w:p w14:paraId="5623394D" w14:textId="77777777" w:rsidR="00791EC6" w:rsidRDefault="004A38E7" w:rsidP="00791EC6">
      <w:r>
        <w:t xml:space="preserve">A </w:t>
      </w:r>
      <w:r w:rsidR="008537AD">
        <w:t>for</w:t>
      </w:r>
      <w:r w:rsidR="006D3E6D">
        <w:t>ce</w:t>
      </w:r>
      <w:r w:rsidR="008537AD">
        <w:t xml:space="preserve"> of 1 </w:t>
      </w:r>
      <w:r>
        <w:t>N</w:t>
      </w:r>
      <w:r w:rsidR="008537AD">
        <w:t xml:space="preserve"> acting on an area of 1 </w:t>
      </w:r>
      <w:r>
        <w:t>m</w:t>
      </w:r>
      <w:r>
        <w:rPr>
          <w:vertAlign w:val="superscript"/>
        </w:rPr>
        <w:t>2</w:t>
      </w:r>
      <w:r>
        <w:t xml:space="preserve"> is a Pascal (Pa)</w:t>
      </w:r>
      <w:r w:rsidR="008537AD">
        <w:t>.</w:t>
      </w:r>
      <w:r>
        <w:t xml:space="preserve"> </w:t>
      </w:r>
      <w:r w:rsidR="00791EC6" w:rsidRPr="00791EC6">
        <w:t xml:space="preserve">A </w:t>
      </w:r>
      <w:r w:rsidR="00791EC6">
        <w:t xml:space="preserve">standard atmosphere is </w:t>
      </w:r>
      <w:r>
        <w:t>101,325 Pa (101.325 kPa), or 76.0 cm Hg (760 mm Hg.) Another commonly used unit of pressure is the bar.</w:t>
      </w:r>
    </w:p>
    <w:p w14:paraId="205A318A" w14:textId="77777777" w:rsidR="004A38E7" w:rsidRDefault="004A38E7" w:rsidP="00791EC6"/>
    <w:p w14:paraId="3F2B4A8F" w14:textId="77777777" w:rsidR="004A38E7" w:rsidRPr="00791EC6" w:rsidRDefault="004A38E7" w:rsidP="004A38E7">
      <w:pPr>
        <w:jc w:val="center"/>
      </w:pPr>
      <w:r>
        <w:t>1 bar = 100,000 Pa</w:t>
      </w:r>
    </w:p>
    <w:p w14:paraId="7AD8181A" w14:textId="77777777" w:rsidR="00B54A46" w:rsidRDefault="005F1EA5" w:rsidP="00CA3147">
      <w:pPr>
        <w:keepNext/>
        <w:jc w:val="center"/>
      </w:pPr>
      <w:r>
        <w:rPr>
          <w:noProof/>
        </w:rPr>
        <w:drawing>
          <wp:inline distT="0" distB="0" distL="0" distR="0" wp14:anchorId="7A683B9C" wp14:editId="0BC3C769">
            <wp:extent cx="4497025" cy="24536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9436" cy="2454956"/>
                    </a:xfrm>
                    <a:prstGeom prst="rect">
                      <a:avLst/>
                    </a:prstGeom>
                    <a:noFill/>
                    <a:ln>
                      <a:noFill/>
                    </a:ln>
                  </pic:spPr>
                </pic:pic>
              </a:graphicData>
            </a:graphic>
          </wp:inline>
        </w:drawing>
      </w:r>
    </w:p>
    <w:p w14:paraId="4F219A93" w14:textId="6C026039" w:rsidR="00971F6E" w:rsidRPr="00791EC6" w:rsidRDefault="00B54A46" w:rsidP="009754C9">
      <w:pPr>
        <w:pStyle w:val="Caption"/>
        <w:jc w:val="center"/>
      </w:pPr>
      <w:r>
        <w:t xml:space="preserve">Figure </w:t>
      </w:r>
      <w:fldSimple w:instr=" SEQ Figure \* ARABIC ">
        <w:r w:rsidR="00D202E7">
          <w:rPr>
            <w:noProof/>
          </w:rPr>
          <w:t>2</w:t>
        </w:r>
      </w:fldSimple>
      <w:r w:rsidRPr="00C3650F">
        <w:rPr>
          <w:b w:val="0"/>
        </w:rPr>
        <w:t>. Set up for the Torricelli barometer.</w:t>
      </w:r>
    </w:p>
    <w:p w14:paraId="5733E06D" w14:textId="77777777" w:rsidR="00FA5216" w:rsidRDefault="00FA5216" w:rsidP="00791EC6"/>
    <w:p w14:paraId="7C35AC6E" w14:textId="77777777" w:rsidR="00187054" w:rsidRPr="00532A19" w:rsidRDefault="00187054" w:rsidP="00532A19">
      <w:pPr>
        <w:pStyle w:val="Heading2"/>
      </w:pPr>
      <w:r w:rsidRPr="00532A19">
        <w:t>Temperature</w:t>
      </w:r>
    </w:p>
    <w:p w14:paraId="3224FB50" w14:textId="77777777" w:rsidR="005222FE" w:rsidRDefault="005222FE" w:rsidP="005222FE"/>
    <w:p w14:paraId="4FC9EF92" w14:textId="77777777" w:rsidR="005222FE" w:rsidRDefault="005222FE" w:rsidP="005222FE">
      <w:pPr>
        <w:ind w:firstLine="720"/>
      </w:pPr>
      <w:r>
        <w:lastRenderedPageBreak/>
        <w:t xml:space="preserve">Another important variable that describes the state of a system it the system’s </w:t>
      </w:r>
      <w:r w:rsidRPr="00B85DCA">
        <w:rPr>
          <w:b/>
        </w:rPr>
        <w:t>temperature</w:t>
      </w:r>
      <w:r w:rsidR="00B85DCA">
        <w:rPr>
          <w:b/>
        </w:rPr>
        <w:fldChar w:fldCharType="begin"/>
      </w:r>
      <w:r w:rsidR="00B85DCA">
        <w:instrText xml:space="preserve"> XE "</w:instrText>
      </w:r>
      <w:r w:rsidR="00B85DCA" w:rsidRPr="00EB04C7">
        <w:rPr>
          <w:b/>
        </w:rPr>
        <w:instrText>temperature</w:instrText>
      </w:r>
      <w:r w:rsidR="00B85DCA">
        <w:instrText xml:space="preserve">" </w:instrText>
      </w:r>
      <w:r w:rsidR="00B85DCA">
        <w:rPr>
          <w:b/>
        </w:rPr>
        <w:fldChar w:fldCharType="end"/>
      </w:r>
      <w:r>
        <w:t>. Like pressure, temperature scales experienced an important process of development over time. Three of the most important te</w:t>
      </w:r>
      <w:r w:rsidR="008537AD">
        <w:t>mperature scales in US culture a</w:t>
      </w:r>
      <w:r>
        <w:t xml:space="preserve">re the </w:t>
      </w:r>
      <w:r w:rsidR="00A85C5E">
        <w:t>Fahrenheit</w:t>
      </w:r>
      <w:r>
        <w:t xml:space="preserve">, </w:t>
      </w:r>
      <w:r w:rsidR="008537AD">
        <w:t>Celsius</w:t>
      </w:r>
      <w:r>
        <w:t>, and Kelvin scales.</w:t>
      </w:r>
    </w:p>
    <w:p w14:paraId="10F8A722" w14:textId="77777777" w:rsidR="00B54A46" w:rsidRDefault="005F1EA5" w:rsidP="005222FE">
      <w:pPr>
        <w:keepNext/>
        <w:jc w:val="center"/>
      </w:pPr>
      <w:r>
        <w:rPr>
          <w:noProof/>
        </w:rPr>
        <w:drawing>
          <wp:inline distT="0" distB="0" distL="0" distR="0" wp14:anchorId="70C5C4CF" wp14:editId="6E1C25D8">
            <wp:extent cx="2057400" cy="2057400"/>
            <wp:effectExtent l="0" t="0" r="0" b="0"/>
            <wp:docPr id="6" name="Picture 6" descr="Content Cov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tent Cover 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14:paraId="2E3076D4" w14:textId="4CBFE0F9" w:rsidR="00187054" w:rsidRPr="00B54A46" w:rsidRDefault="00B54A46" w:rsidP="005222FE">
      <w:pPr>
        <w:pStyle w:val="Caption"/>
        <w:jc w:val="center"/>
        <w:rPr>
          <w:b w:val="0"/>
        </w:rPr>
      </w:pPr>
      <w:r>
        <w:t xml:space="preserve">Figure </w:t>
      </w:r>
      <w:fldSimple w:instr=" SEQ Figure \* ARABIC ">
        <w:r w:rsidR="00D202E7">
          <w:rPr>
            <w:noProof/>
          </w:rPr>
          <w:t>3</w:t>
        </w:r>
      </w:fldSimple>
      <w:r w:rsidRPr="00B54A46">
        <w:rPr>
          <w:b w:val="0"/>
        </w:rPr>
        <w:t xml:space="preserve">. </w:t>
      </w:r>
      <w:r w:rsidR="00A85C5E" w:rsidRPr="00B54A46">
        <w:rPr>
          <w:b w:val="0"/>
        </w:rPr>
        <w:t xml:space="preserve">G. </w:t>
      </w:r>
      <w:r w:rsidRPr="00B54A46">
        <w:rPr>
          <w:b w:val="0"/>
        </w:rPr>
        <w:t xml:space="preserve">Daniel </w:t>
      </w:r>
      <w:r w:rsidR="00A85C5E" w:rsidRPr="00B54A46">
        <w:rPr>
          <w:b w:val="0"/>
        </w:rPr>
        <w:t>Fahrenheit</w:t>
      </w:r>
      <w:r w:rsidRPr="00B54A46">
        <w:rPr>
          <w:b w:val="0"/>
        </w:rPr>
        <w:t xml:space="preserve"> (1686 – 1736)</w:t>
      </w:r>
    </w:p>
    <w:p w14:paraId="144B74B1" w14:textId="77777777" w:rsidR="00B54A46" w:rsidRDefault="00B54A46" w:rsidP="00791EC6"/>
    <w:p w14:paraId="2DC85D54" w14:textId="77777777" w:rsidR="005222FE" w:rsidRPr="005222FE" w:rsidRDefault="00A85C5E" w:rsidP="005222FE">
      <w:pPr>
        <w:ind w:firstLine="720"/>
      </w:pPr>
      <w:r>
        <w:t xml:space="preserve">G. </w:t>
      </w:r>
      <w:r w:rsidR="005222FE">
        <w:t xml:space="preserve">Daniel </w:t>
      </w:r>
      <w:r>
        <w:t>Fahrenheit</w:t>
      </w:r>
      <w:sdt>
        <w:sdtPr>
          <w:id w:val="-1761364662"/>
          <w:citation/>
        </w:sdtPr>
        <w:sdtContent>
          <w:r>
            <w:fldChar w:fldCharType="begin"/>
          </w:r>
          <w:r>
            <w:instrText xml:space="preserve"> CITATION Gab16 \l 1033 </w:instrText>
          </w:r>
          <w:r>
            <w:fldChar w:fldCharType="separate"/>
          </w:r>
          <w:r w:rsidR="0049597D">
            <w:rPr>
              <w:noProof/>
            </w:rPr>
            <w:t xml:space="preserve"> (Gabriel Fahrenheit Biography, 2016)</w:t>
          </w:r>
          <w:r>
            <w:fldChar w:fldCharType="end"/>
          </w:r>
        </w:sdtContent>
      </w:sdt>
      <w:r w:rsidR="005222FE">
        <w:t xml:space="preserve"> wanted to develop a temperature scale that would be convenient to use in his laboratory. He wanted it to be of convenient magnitude and wanted to avoid having to use any negative values for temperature. So he define the zero of his temperature scale to be the lowest temperature he could create in his laboratory, which was in a saturated brine/water/ice slurry. He then defined 100 </w:t>
      </w:r>
      <w:proofErr w:type="spellStart"/>
      <w:r w:rsidR="005222FE">
        <w:rPr>
          <w:vertAlign w:val="superscript"/>
        </w:rPr>
        <w:t>o</w:t>
      </w:r>
      <w:r w:rsidR="005222FE">
        <w:t>F</w:t>
      </w:r>
      <w:proofErr w:type="spellEnd"/>
      <w:r w:rsidR="005222FE">
        <w:t xml:space="preserve"> as his own body temperature. As a result, using his temperature scale, water has a normal melting point (the temperature at 1.00 atm pressure at which water ice melts) of 32 </w:t>
      </w:r>
      <w:proofErr w:type="spellStart"/>
      <w:r w:rsidR="005222FE">
        <w:rPr>
          <w:vertAlign w:val="superscript"/>
        </w:rPr>
        <w:t>o</w:t>
      </w:r>
      <w:r w:rsidR="005222FE">
        <w:t>F</w:t>
      </w:r>
      <w:proofErr w:type="spellEnd"/>
      <w:r w:rsidR="005222FE">
        <w:t xml:space="preserve">. Similarly, water boils (again at 1 atm pressure) at a temperature of 212 </w:t>
      </w:r>
      <w:proofErr w:type="spellStart"/>
      <w:r w:rsidR="005222FE">
        <w:rPr>
          <w:vertAlign w:val="superscript"/>
        </w:rPr>
        <w:t>o</w:t>
      </w:r>
      <w:r w:rsidR="005222FE">
        <w:t>F</w:t>
      </w:r>
      <w:proofErr w:type="spellEnd"/>
      <w:r w:rsidR="005222FE">
        <w:t xml:space="preserve">. The difference between these values is 180 </w:t>
      </w:r>
      <w:proofErr w:type="spellStart"/>
      <w:r w:rsidR="005222FE">
        <w:rPr>
          <w:vertAlign w:val="superscript"/>
        </w:rPr>
        <w:t>o</w:t>
      </w:r>
      <w:r w:rsidR="005222FE">
        <w:t>F</w:t>
      </w:r>
      <w:proofErr w:type="spellEnd"/>
      <w:r w:rsidR="005222FE">
        <w:t>.</w:t>
      </w:r>
    </w:p>
    <w:p w14:paraId="7AB12DBD" w14:textId="77777777" w:rsidR="005222FE" w:rsidRDefault="005222FE" w:rsidP="00791EC6"/>
    <w:p w14:paraId="7A349DC6" w14:textId="77777777" w:rsidR="00B54A46" w:rsidRDefault="005F1EA5" w:rsidP="00A0624E">
      <w:pPr>
        <w:keepNext/>
        <w:jc w:val="center"/>
      </w:pPr>
      <w:r>
        <w:rPr>
          <w:noProof/>
        </w:rPr>
        <w:drawing>
          <wp:inline distT="0" distB="0" distL="0" distR="0" wp14:anchorId="48E4B7FE" wp14:editId="0973741A">
            <wp:extent cx="1920240" cy="2395728"/>
            <wp:effectExtent l="0" t="0" r="3810" b="5080"/>
            <wp:docPr id="7" name="Picture 7" descr="ANd9GcSL6cn5i78-V_qT8Em2lhOpR98FKt7fbv6icYlABcir7CwTr7318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Nd9GcSL6cn5i78-V_qT8Em2lhOpR98FKt7fbv6icYlABcir7CwTr7318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0240" cy="2395728"/>
                    </a:xfrm>
                    <a:prstGeom prst="rect">
                      <a:avLst/>
                    </a:prstGeom>
                    <a:noFill/>
                    <a:ln>
                      <a:noFill/>
                    </a:ln>
                  </pic:spPr>
                </pic:pic>
              </a:graphicData>
            </a:graphic>
          </wp:inline>
        </w:drawing>
      </w:r>
    </w:p>
    <w:p w14:paraId="4F95A758" w14:textId="28A85B9F" w:rsidR="00570F8E" w:rsidRDefault="00B54A46" w:rsidP="00A0624E">
      <w:pPr>
        <w:pStyle w:val="Caption"/>
        <w:jc w:val="center"/>
        <w:rPr>
          <w:b w:val="0"/>
        </w:rPr>
      </w:pPr>
      <w:r>
        <w:t xml:space="preserve">Figure </w:t>
      </w:r>
      <w:fldSimple w:instr=" SEQ Figure \* ARABIC ">
        <w:r w:rsidR="00D202E7">
          <w:rPr>
            <w:noProof/>
          </w:rPr>
          <w:t>4</w:t>
        </w:r>
      </w:fldSimple>
      <w:r w:rsidRPr="0040638F">
        <w:rPr>
          <w:b w:val="0"/>
        </w:rPr>
        <w:t xml:space="preserve">. Anders </w:t>
      </w:r>
      <w:r w:rsidR="00284C3D" w:rsidRPr="0040638F">
        <w:rPr>
          <w:b w:val="0"/>
        </w:rPr>
        <w:t>Celsius</w:t>
      </w:r>
      <w:r w:rsidRPr="0040638F">
        <w:rPr>
          <w:b w:val="0"/>
        </w:rPr>
        <w:t xml:space="preserve"> (1700 - 1780)</w:t>
      </w:r>
    </w:p>
    <w:p w14:paraId="3B41C2E5" w14:textId="77777777" w:rsidR="005222FE" w:rsidRPr="00A0624E" w:rsidRDefault="005222FE" w:rsidP="005222FE"/>
    <w:p w14:paraId="64DEA28E" w14:textId="77777777" w:rsidR="00A0624E" w:rsidRDefault="00A0624E" w:rsidP="00A0624E">
      <w:pPr>
        <w:ind w:firstLine="720"/>
      </w:pPr>
      <w:r w:rsidRPr="00A0624E">
        <w:t xml:space="preserve">Anders </w:t>
      </w:r>
      <w:proofErr w:type="spellStart"/>
      <w:r w:rsidRPr="00A0624E">
        <w:t>Celcius</w:t>
      </w:r>
      <w:proofErr w:type="spellEnd"/>
      <w:sdt>
        <w:sdtPr>
          <w:id w:val="413057761"/>
          <w:citation/>
        </w:sdtPr>
        <w:sdtContent>
          <w:r w:rsidR="00A85C5E">
            <w:fldChar w:fldCharType="begin"/>
          </w:r>
          <w:r w:rsidR="00A85C5E">
            <w:instrText xml:space="preserve">CITATION Bio16 \l 1033 </w:instrText>
          </w:r>
          <w:r w:rsidR="00A85C5E">
            <w:fldChar w:fldCharType="separate"/>
          </w:r>
          <w:r w:rsidR="0049597D">
            <w:rPr>
              <w:noProof/>
            </w:rPr>
            <w:t xml:space="preserve"> (Biography.com)</w:t>
          </w:r>
          <w:r w:rsidR="00A85C5E">
            <w:fldChar w:fldCharType="end"/>
          </w:r>
        </w:sdtContent>
      </w:sdt>
      <w:r w:rsidRPr="00A0624E">
        <w:t xml:space="preserve"> also thought a 100 degree temperature scale made sense</w:t>
      </w:r>
      <w:r>
        <w:t>, and was given the name “the centigrade scale”</w:t>
      </w:r>
      <w:r w:rsidRPr="00A0624E">
        <w:t xml:space="preserve">. He defined 0 </w:t>
      </w:r>
      <w:proofErr w:type="spellStart"/>
      <w:r w:rsidRPr="00A0624E">
        <w:rPr>
          <w:vertAlign w:val="superscript"/>
        </w:rPr>
        <w:t>o</w:t>
      </w:r>
      <w:r w:rsidRPr="00A0624E">
        <w:t>C</w:t>
      </w:r>
      <w:proofErr w:type="spellEnd"/>
      <w:r w:rsidRPr="00A0624E">
        <w:t xml:space="preserve"> on his scale as the normal boiling point of water, and 100 </w:t>
      </w:r>
      <w:proofErr w:type="spellStart"/>
      <w:r w:rsidRPr="00A0624E">
        <w:rPr>
          <w:vertAlign w:val="superscript"/>
        </w:rPr>
        <w:t>o</w:t>
      </w:r>
      <w:r w:rsidRPr="00A0624E">
        <w:t>C</w:t>
      </w:r>
      <w:proofErr w:type="spellEnd"/>
      <w:r w:rsidRPr="00A0624E">
        <w:t xml:space="preserve"> as the normal freezing point.</w:t>
      </w:r>
      <w:r>
        <w:t xml:space="preserve"> By today’s standards, this </w:t>
      </w:r>
      <w:r>
        <w:lastRenderedPageBreak/>
        <w:t xml:space="preserve">inverted temperature scale makes little sense. The modern </w:t>
      </w:r>
      <w:r w:rsidR="00284C3D">
        <w:t>Celsius</w:t>
      </w:r>
      <w:r>
        <w:t xml:space="preserve"> </w:t>
      </w:r>
      <w:r w:rsidR="00284C3D">
        <w:t xml:space="preserve">temperature scale </w:t>
      </w:r>
      <w:r>
        <w:t xml:space="preserve">defines 0 </w:t>
      </w:r>
      <w:proofErr w:type="spellStart"/>
      <w:r>
        <w:rPr>
          <w:vertAlign w:val="superscript"/>
        </w:rPr>
        <w:t>o</w:t>
      </w:r>
      <w:r>
        <w:t>C</w:t>
      </w:r>
      <w:proofErr w:type="spellEnd"/>
      <w:r>
        <w:t xml:space="preserve"> as the normal freezing point of water and 100 </w:t>
      </w:r>
      <w:proofErr w:type="spellStart"/>
      <w:r>
        <w:rPr>
          <w:vertAlign w:val="superscript"/>
        </w:rPr>
        <w:t>o</w:t>
      </w:r>
      <w:r>
        <w:t>C</w:t>
      </w:r>
      <w:proofErr w:type="spellEnd"/>
      <w:r>
        <w:t xml:space="preserve"> as the normal boiling point. The difference is 100 </w:t>
      </w:r>
      <w:proofErr w:type="spellStart"/>
      <w:r>
        <w:rPr>
          <w:vertAlign w:val="superscript"/>
        </w:rPr>
        <w:t>o</w:t>
      </w:r>
      <w:r>
        <w:t>C.</w:t>
      </w:r>
      <w:proofErr w:type="spellEnd"/>
      <w:r>
        <w:t xml:space="preserve"> Comparing this to the </w:t>
      </w:r>
      <w:r w:rsidR="00284C3D">
        <w:t>Fahrenheit</w:t>
      </w:r>
      <w:r>
        <w:t xml:space="preserve"> scale, one can easily construct a simple equation to convert between the two scales.</w:t>
      </w:r>
    </w:p>
    <w:p w14:paraId="4C0F19D8" w14:textId="77777777" w:rsidR="00A0624E" w:rsidRDefault="00A0624E" w:rsidP="00A0624E"/>
    <w:p w14:paraId="7A5F61C3" w14:textId="77777777" w:rsidR="00AF47D4" w:rsidRPr="0029142A" w:rsidRDefault="0029142A" w:rsidP="00A0624E">
      <w:pPr>
        <w:jc w:val="center"/>
        <w:rPr>
          <w:i/>
        </w:rPr>
      </w:pPr>
      <m:oMathPara>
        <m:oMath>
          <m:r>
            <w:rPr>
              <w:rFonts w:ascii="Cambria Math" w:hAnsi="Cambria Math"/>
            </w:rPr>
            <m:t>212 ℉=100 ℃</m:t>
          </m:r>
          <m:d>
            <m:dPr>
              <m:ctrlPr>
                <w:rPr>
                  <w:rFonts w:ascii="Cambria Math" w:hAnsi="Cambria Math"/>
                  <w:i/>
                </w:rPr>
              </m:ctrlPr>
            </m:dPr>
            <m:e>
              <m:r>
                <w:rPr>
                  <w:rFonts w:ascii="Cambria Math" w:hAnsi="Cambria Math"/>
                </w:rPr>
                <m:t>m</m:t>
              </m:r>
            </m:e>
          </m:d>
          <m:r>
            <w:rPr>
              <w:rFonts w:ascii="Cambria Math" w:hAnsi="Cambria Math"/>
            </w:rPr>
            <m:t>+b</m:t>
          </m:r>
        </m:oMath>
      </m:oMathPara>
    </w:p>
    <w:p w14:paraId="38365E11" w14:textId="77777777" w:rsidR="00AF47D4" w:rsidRPr="0029142A" w:rsidRDefault="0029142A" w:rsidP="00A0624E">
      <w:pPr>
        <w:jc w:val="center"/>
      </w:pPr>
      <m:oMathPara>
        <m:oMath>
          <m:r>
            <w:rPr>
              <w:rFonts w:ascii="Cambria Math" w:hAnsi="Cambria Math"/>
            </w:rPr>
            <m:t>32 ℉=0 ℃</m:t>
          </m:r>
          <m:d>
            <m:dPr>
              <m:ctrlPr>
                <w:rPr>
                  <w:rFonts w:ascii="Cambria Math" w:hAnsi="Cambria Math"/>
                  <w:i/>
                </w:rPr>
              </m:ctrlPr>
            </m:dPr>
            <m:e>
              <m:r>
                <w:rPr>
                  <w:rFonts w:ascii="Cambria Math" w:hAnsi="Cambria Math"/>
                </w:rPr>
                <m:t>m</m:t>
              </m:r>
            </m:e>
          </m:d>
          <m:r>
            <w:rPr>
              <w:rFonts w:ascii="Cambria Math" w:hAnsi="Cambria Math"/>
            </w:rPr>
            <m:t>+b</m:t>
          </m:r>
        </m:oMath>
      </m:oMathPara>
    </w:p>
    <w:p w14:paraId="18C37F21" w14:textId="77777777" w:rsidR="0029142A" w:rsidRPr="0029142A" w:rsidRDefault="0029142A" w:rsidP="00A0624E">
      <w:pPr>
        <w:jc w:val="center"/>
      </w:pPr>
    </w:p>
    <w:p w14:paraId="1EF0DD5F" w14:textId="77777777" w:rsidR="00A0624E" w:rsidRDefault="00A0624E" w:rsidP="00A0624E">
      <w:r>
        <w:t>Solving these equations for m and b yields</w:t>
      </w:r>
    </w:p>
    <w:p w14:paraId="19694AD3" w14:textId="77777777" w:rsidR="00A0624E" w:rsidRDefault="00A0624E" w:rsidP="00A0624E"/>
    <w:p w14:paraId="776834CD" w14:textId="77777777" w:rsidR="00A0624E" w:rsidRPr="0029142A" w:rsidRDefault="0029142A" w:rsidP="00A0624E">
      <w:pPr>
        <w:jc w:val="center"/>
      </w:pPr>
      <m:oMathPara>
        <m:oMath>
          <m:r>
            <w:rPr>
              <w:rFonts w:ascii="Cambria Math" w:hAnsi="Cambria Math"/>
            </w:rPr>
            <m:t>m=</m:t>
          </m:r>
          <m:d>
            <m:dPr>
              <m:ctrlPr>
                <w:rPr>
                  <w:rFonts w:ascii="Cambria Math" w:hAnsi="Cambria Math"/>
                  <w:i/>
                </w:rPr>
              </m:ctrlPr>
            </m:dPr>
            <m:e>
              <m:f>
                <m:fPr>
                  <m:ctrlPr>
                    <w:rPr>
                      <w:rFonts w:ascii="Cambria Math" w:hAnsi="Cambria Math"/>
                      <w:i/>
                    </w:rPr>
                  </m:ctrlPr>
                </m:fPr>
                <m:num>
                  <m:r>
                    <w:rPr>
                      <w:rFonts w:ascii="Cambria Math" w:hAnsi="Cambria Math"/>
                    </w:rPr>
                    <m:t>9 ℉</m:t>
                  </m:r>
                </m:num>
                <m:den>
                  <m:r>
                    <w:rPr>
                      <w:rFonts w:ascii="Cambria Math" w:hAnsi="Cambria Math"/>
                    </w:rPr>
                    <m:t>5 ℃</m:t>
                  </m:r>
                </m:den>
              </m:f>
            </m:e>
          </m:d>
        </m:oMath>
      </m:oMathPara>
    </w:p>
    <w:p w14:paraId="73BE867E" w14:textId="77777777" w:rsidR="0029142A" w:rsidRDefault="0029142A" w:rsidP="00A0624E">
      <w:pPr>
        <w:jc w:val="center"/>
      </w:pPr>
      <m:oMathPara>
        <m:oMath>
          <m:r>
            <w:rPr>
              <w:rFonts w:ascii="Cambria Math" w:hAnsi="Cambria Math"/>
            </w:rPr>
            <m:t>b=32 ℉</m:t>
          </m:r>
        </m:oMath>
      </m:oMathPara>
    </w:p>
    <w:p w14:paraId="6F3A90DF" w14:textId="77777777" w:rsidR="0040193C" w:rsidRDefault="0040193C" w:rsidP="0040193C"/>
    <w:p w14:paraId="34D4BA04" w14:textId="77777777" w:rsidR="0040193C" w:rsidRDefault="0040193C" w:rsidP="0040193C">
      <w:r>
        <w:t>And so conversion between the two scales is fairly simple.</w:t>
      </w:r>
    </w:p>
    <w:p w14:paraId="5FF100CB" w14:textId="77777777" w:rsidR="00601B41" w:rsidRDefault="00601B41" w:rsidP="0040193C"/>
    <w:p w14:paraId="3BB867AE" w14:textId="77777777" w:rsidR="00601B41" w:rsidRPr="00601B41" w:rsidRDefault="00601B41" w:rsidP="0040193C">
      <m:oMathPara>
        <m:oMath>
          <m:r>
            <w:rPr>
              <w:rFonts w:ascii="Cambria Math" w:hAnsi="Cambria Math"/>
            </w:rPr>
            <m:t>y ℉=x ℃</m:t>
          </m:r>
          <m:d>
            <m:dPr>
              <m:ctrlPr>
                <w:rPr>
                  <w:rFonts w:ascii="Cambria Math" w:hAnsi="Cambria Math"/>
                  <w:i/>
                </w:rPr>
              </m:ctrlPr>
            </m:dPr>
            <m:e>
              <m:f>
                <m:fPr>
                  <m:ctrlPr>
                    <w:rPr>
                      <w:rFonts w:ascii="Cambria Math" w:hAnsi="Cambria Math"/>
                      <w:i/>
                    </w:rPr>
                  </m:ctrlPr>
                </m:fPr>
                <m:num>
                  <m:r>
                    <w:rPr>
                      <w:rFonts w:ascii="Cambria Math" w:hAnsi="Cambria Math"/>
                    </w:rPr>
                    <m:t>9 ℉</m:t>
                  </m:r>
                </m:num>
                <m:den>
                  <m:r>
                    <w:rPr>
                      <w:rFonts w:ascii="Cambria Math" w:hAnsi="Cambria Math"/>
                    </w:rPr>
                    <m:t>5 ℃</m:t>
                  </m:r>
                </m:den>
              </m:f>
            </m:e>
          </m:d>
          <m:r>
            <w:rPr>
              <w:rFonts w:ascii="Cambria Math" w:hAnsi="Cambria Math"/>
            </w:rPr>
            <m:t>+32 ℉</m:t>
          </m:r>
        </m:oMath>
      </m:oMathPara>
    </w:p>
    <w:p w14:paraId="2C6E4253" w14:textId="77777777" w:rsidR="00601B41" w:rsidRDefault="00601B41" w:rsidP="0040193C">
      <m:oMathPara>
        <m:oMath>
          <m:r>
            <w:rPr>
              <w:rFonts w:ascii="Cambria Math" w:hAnsi="Cambria Math"/>
            </w:rPr>
            <m:t>x ℃=</m:t>
          </m:r>
          <m:d>
            <m:dPr>
              <m:ctrlPr>
                <w:rPr>
                  <w:rFonts w:ascii="Cambria Math" w:hAnsi="Cambria Math"/>
                  <w:i/>
                </w:rPr>
              </m:ctrlPr>
            </m:dPr>
            <m:e>
              <m:r>
                <w:rPr>
                  <w:rFonts w:ascii="Cambria Math" w:hAnsi="Cambria Math"/>
                </w:rPr>
                <m:t>y ℉-32 ℉</m:t>
              </m:r>
            </m:e>
          </m:d>
          <m:d>
            <m:dPr>
              <m:ctrlPr>
                <w:rPr>
                  <w:rFonts w:ascii="Cambria Math" w:hAnsi="Cambria Math"/>
                  <w:i/>
                </w:rPr>
              </m:ctrlPr>
            </m:dPr>
            <m:e>
              <m:f>
                <m:fPr>
                  <m:ctrlPr>
                    <w:rPr>
                      <w:rFonts w:ascii="Cambria Math" w:hAnsi="Cambria Math"/>
                      <w:i/>
                    </w:rPr>
                  </m:ctrlPr>
                </m:fPr>
                <m:num>
                  <m:r>
                    <w:rPr>
                      <w:rFonts w:ascii="Cambria Math" w:hAnsi="Cambria Math"/>
                    </w:rPr>
                    <m:t>5 ℃</m:t>
                  </m:r>
                </m:num>
                <m:den>
                  <m:r>
                    <w:rPr>
                      <w:rFonts w:ascii="Cambria Math" w:hAnsi="Cambria Math"/>
                    </w:rPr>
                    <m:t>9 ℉</m:t>
                  </m:r>
                </m:den>
              </m:f>
            </m:e>
          </m:d>
        </m:oMath>
      </m:oMathPara>
    </w:p>
    <w:p w14:paraId="1CF321E7" w14:textId="77777777" w:rsidR="0040193C" w:rsidRDefault="0040193C" w:rsidP="0040193C"/>
    <w:p w14:paraId="366853CA" w14:textId="77777777" w:rsidR="00A0624E" w:rsidRPr="00A0624E" w:rsidRDefault="00A0624E" w:rsidP="005222FE">
      <w:pPr>
        <w:rPr>
          <w:vertAlign w:val="superscript"/>
        </w:rPr>
      </w:pPr>
    </w:p>
    <w:p w14:paraId="5B63410D" w14:textId="77777777" w:rsidR="005222FE" w:rsidRDefault="005F1EA5" w:rsidP="003D3BC0">
      <w:pPr>
        <w:keepNext/>
        <w:jc w:val="center"/>
      </w:pPr>
      <w:r>
        <w:rPr>
          <w:noProof/>
        </w:rPr>
        <w:drawing>
          <wp:inline distT="0" distB="0" distL="0" distR="0" wp14:anchorId="2D39C158" wp14:editId="1BBB13C7">
            <wp:extent cx="2095500" cy="2628900"/>
            <wp:effectExtent l="0" t="0" r="0" b="0"/>
            <wp:docPr id="11" name="Picture 11" descr="Lord Kelvin photo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rd Kelvin photograp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2628900"/>
                    </a:xfrm>
                    <a:prstGeom prst="rect">
                      <a:avLst/>
                    </a:prstGeom>
                    <a:noFill/>
                    <a:ln>
                      <a:noFill/>
                    </a:ln>
                  </pic:spPr>
                </pic:pic>
              </a:graphicData>
            </a:graphic>
          </wp:inline>
        </w:drawing>
      </w:r>
    </w:p>
    <w:p w14:paraId="09C3734E" w14:textId="12705214" w:rsidR="005222FE" w:rsidRDefault="005222FE" w:rsidP="003D3BC0">
      <w:pPr>
        <w:pStyle w:val="Caption"/>
        <w:jc w:val="center"/>
        <w:rPr>
          <w:b w:val="0"/>
        </w:rPr>
      </w:pPr>
      <w:r>
        <w:t xml:space="preserve">Figure </w:t>
      </w:r>
      <w:fldSimple w:instr=" SEQ Figure \* ARABIC ">
        <w:r w:rsidR="00D202E7">
          <w:rPr>
            <w:noProof/>
          </w:rPr>
          <w:t>5</w:t>
        </w:r>
      </w:fldSimple>
      <w:r w:rsidRPr="00F8623B">
        <w:rPr>
          <w:b w:val="0"/>
        </w:rPr>
        <w:t>. William Lord Kelvin (1824 - 1907)</w:t>
      </w:r>
    </w:p>
    <w:p w14:paraId="2A2B3A2C" w14:textId="77777777" w:rsidR="003D3BC0" w:rsidRDefault="003D3BC0" w:rsidP="003D3BC0"/>
    <w:p w14:paraId="576384B9" w14:textId="77777777" w:rsidR="003D3BC0" w:rsidRDefault="003D3BC0" w:rsidP="003D3BC0">
      <w:r>
        <w:t xml:space="preserve">Many physical properties of matter suggest that there is an absolute minimum temperature that can be attained by any sample. This minimum temperature can be shown by several types or experiments to be -273.15 </w:t>
      </w:r>
      <w:proofErr w:type="spellStart"/>
      <w:r>
        <w:rPr>
          <w:vertAlign w:val="superscript"/>
        </w:rPr>
        <w:t>o</w:t>
      </w:r>
      <w:r>
        <w:t>C.</w:t>
      </w:r>
      <w:proofErr w:type="spellEnd"/>
      <w:r>
        <w:t xml:space="preserve"> An absolute temperature scale is one that assigns the minimum temperature a value of 0. One particularly useful scale is name</w:t>
      </w:r>
      <w:r w:rsidR="00447670">
        <w:t>d</w:t>
      </w:r>
      <w:r>
        <w:t xml:space="preserve"> after William Lord Kelvin</w:t>
      </w:r>
      <w:sdt>
        <w:sdtPr>
          <w:id w:val="-385721745"/>
          <w:citation/>
        </w:sdtPr>
        <w:sdtContent>
          <w:r w:rsidR="00447670">
            <w:fldChar w:fldCharType="begin"/>
          </w:r>
          <w:r w:rsidR="00447670">
            <w:instrText xml:space="preserve"> CITATION Kel07 \l 1033 </w:instrText>
          </w:r>
          <w:r w:rsidR="00447670">
            <w:fldChar w:fldCharType="separate"/>
          </w:r>
          <w:r w:rsidR="0049597D">
            <w:rPr>
              <w:noProof/>
            </w:rPr>
            <w:t xml:space="preserve"> (Kelvin, Lord William Thomson (1824-1907) , 2007)</w:t>
          </w:r>
          <w:r w:rsidR="00447670">
            <w:fldChar w:fldCharType="end"/>
          </w:r>
        </w:sdtContent>
      </w:sdt>
      <w:r>
        <w:t xml:space="preserve">. The Kelvin scale fixes the normal melting </w:t>
      </w:r>
      <w:r>
        <w:lastRenderedPageBreak/>
        <w:t>temperature of water at 273.15 K and the boiling point at 373.15 K. As such, temperatures can be converted using the following expression:</w:t>
      </w:r>
    </w:p>
    <w:p w14:paraId="1FE785C6" w14:textId="77777777" w:rsidR="003D3BC0" w:rsidRDefault="003D3BC0" w:rsidP="003D3BC0"/>
    <w:p w14:paraId="1003CB3C" w14:textId="77777777" w:rsidR="00601B41" w:rsidRDefault="00601B41" w:rsidP="003D3BC0">
      <m:oMathPara>
        <m:oMath>
          <m:r>
            <w:rPr>
              <w:rFonts w:ascii="Cambria Math" w:hAnsi="Cambria Math"/>
            </w:rPr>
            <m:t>z K=x ℃</m:t>
          </m:r>
          <m:d>
            <m:dPr>
              <m:ctrlPr>
                <w:rPr>
                  <w:rFonts w:ascii="Cambria Math" w:hAnsi="Cambria Math"/>
                  <w:i/>
                </w:rPr>
              </m:ctrlPr>
            </m:dPr>
            <m:e>
              <m:f>
                <m:fPr>
                  <m:ctrlPr>
                    <w:rPr>
                      <w:rFonts w:ascii="Cambria Math" w:hAnsi="Cambria Math"/>
                      <w:i/>
                    </w:rPr>
                  </m:ctrlPr>
                </m:fPr>
                <m:num>
                  <m:r>
                    <w:rPr>
                      <w:rFonts w:ascii="Cambria Math" w:hAnsi="Cambria Math"/>
                    </w:rPr>
                    <m:t>1 K</m:t>
                  </m:r>
                </m:num>
                <m:den>
                  <m:r>
                    <w:rPr>
                      <w:rFonts w:ascii="Cambria Math" w:hAnsi="Cambria Math"/>
                    </w:rPr>
                    <m:t>1 ℃</m:t>
                  </m:r>
                </m:den>
              </m:f>
            </m:e>
          </m:d>
          <m:r>
            <w:rPr>
              <w:rFonts w:ascii="Cambria Math" w:hAnsi="Cambria Math"/>
            </w:rPr>
            <m:t>+273.15 K</m:t>
          </m:r>
        </m:oMath>
      </m:oMathPara>
    </w:p>
    <w:p w14:paraId="7C986927" w14:textId="77777777" w:rsidR="003D3BC0" w:rsidRDefault="003D3BC0" w:rsidP="003D3BC0"/>
    <w:p w14:paraId="7E06EB62" w14:textId="77777777" w:rsidR="003D3BC0" w:rsidRPr="00532A19" w:rsidRDefault="00532A19" w:rsidP="00532A19">
      <w:pPr>
        <w:pStyle w:val="Heading2"/>
      </w:pPr>
      <w:r w:rsidRPr="00532A19">
        <w:t>The Zeroth Law of Thermodynamics</w:t>
      </w:r>
    </w:p>
    <w:p w14:paraId="6A81164B" w14:textId="77777777" w:rsidR="00532A19" w:rsidRPr="00532A19" w:rsidRDefault="00532A19" w:rsidP="00532A19"/>
    <w:p w14:paraId="754139A6" w14:textId="77777777" w:rsidR="00532A19" w:rsidRDefault="00532A19" w:rsidP="007007E4">
      <w:pPr>
        <w:ind w:firstLine="720"/>
      </w:pPr>
      <w:r w:rsidRPr="00B85DCA">
        <w:rPr>
          <w:b/>
        </w:rPr>
        <w:t>Temperature</w:t>
      </w:r>
      <w:r w:rsidR="00B85DCA">
        <w:rPr>
          <w:b/>
        </w:rPr>
        <w:fldChar w:fldCharType="begin"/>
      </w:r>
      <w:r w:rsidR="00B85DCA">
        <w:instrText xml:space="preserve"> XE "</w:instrText>
      </w:r>
      <w:r w:rsidR="00B825C6">
        <w:rPr>
          <w:b/>
        </w:rPr>
        <w:instrText>t</w:instrText>
      </w:r>
      <w:r w:rsidR="00B85DCA" w:rsidRPr="00F37E2B">
        <w:rPr>
          <w:b/>
        </w:rPr>
        <w:instrText>emperature</w:instrText>
      </w:r>
      <w:r w:rsidR="00B85DCA">
        <w:instrText xml:space="preserve">" </w:instrText>
      </w:r>
      <w:r w:rsidR="00B85DCA">
        <w:rPr>
          <w:b/>
        </w:rPr>
        <w:fldChar w:fldCharType="end"/>
      </w:r>
      <w:r w:rsidRPr="00532A19">
        <w:t xml:space="preserve"> is an important property when it comes to measuring energy flow through a system.</w:t>
      </w:r>
      <w:r w:rsidR="007007E4">
        <w:t xml:space="preserve"> But how does one use or measure temperature? Fortunately, there is a simple and intuitive relationship which can be used to design a thermometer – a device to be used to measure temperature and temperature changes. The zeroth law of thermodynamics can be stated as follows:</w:t>
      </w:r>
    </w:p>
    <w:p w14:paraId="624D7F8D" w14:textId="77777777" w:rsidR="007007E4" w:rsidRDefault="007007E4" w:rsidP="007007E4"/>
    <w:p w14:paraId="522333F1" w14:textId="77777777" w:rsidR="007007E4" w:rsidRPr="007007E4" w:rsidRDefault="007007E4" w:rsidP="007007E4">
      <w:pPr>
        <w:ind w:left="1440" w:right="1440"/>
        <w:rPr>
          <w:rFonts w:ascii="Arial" w:hAnsi="Arial" w:cs="Arial"/>
        </w:rPr>
      </w:pPr>
      <w:r w:rsidRPr="007007E4">
        <w:rPr>
          <w:rFonts w:ascii="Arial" w:hAnsi="Arial" w:cs="Arial"/>
        </w:rPr>
        <w:t xml:space="preserve">If a system A is in thermal equilibrium with a system B, which is also in thermal equilibrium with system C, then systems A and C share a property called </w:t>
      </w:r>
      <w:r w:rsidRPr="007007E4">
        <w:rPr>
          <w:rFonts w:ascii="Arial" w:hAnsi="Arial" w:cs="Arial"/>
          <w:u w:val="single"/>
        </w:rPr>
        <w:t>temperature</w:t>
      </w:r>
      <w:r w:rsidRPr="007007E4">
        <w:rPr>
          <w:rFonts w:ascii="Arial" w:hAnsi="Arial" w:cs="Arial"/>
        </w:rPr>
        <w:t>.</w:t>
      </w:r>
    </w:p>
    <w:p w14:paraId="2B8C77B9" w14:textId="77777777" w:rsidR="007007E4" w:rsidRDefault="007007E4" w:rsidP="007007E4"/>
    <w:p w14:paraId="46D9BF83" w14:textId="77777777" w:rsidR="00E04EDF" w:rsidRDefault="005E4D55" w:rsidP="007007E4">
      <w:pPr>
        <w:rPr>
          <w:noProof/>
        </w:rPr>
      </w:pPr>
      <w:r>
        <w:t xml:space="preserve">This basic principle has been used to define standard temperature scales by the International Committee on Weights and Measures </w:t>
      </w:r>
      <w:sdt>
        <w:sdtPr>
          <w:id w:val="-1456322843"/>
          <w:citation/>
        </w:sdtPr>
        <w:sdtContent>
          <w:r w:rsidR="004B2B88">
            <w:fldChar w:fldCharType="begin"/>
          </w:r>
          <w:r w:rsidR="004B2B88">
            <w:instrText xml:space="preserve">CITATION BIP \l 1033 </w:instrText>
          </w:r>
          <w:r w:rsidR="004B2B88">
            <w:fldChar w:fldCharType="separate"/>
          </w:r>
          <w:r w:rsidR="0049597D">
            <w:rPr>
              <w:noProof/>
            </w:rPr>
            <w:t>(BIPM)</w:t>
          </w:r>
          <w:r w:rsidR="004B2B88">
            <w:fldChar w:fldCharType="end"/>
          </w:r>
        </w:sdtContent>
      </w:sdt>
      <w:r w:rsidR="004B2B88">
        <w:t xml:space="preserve"> </w:t>
      </w:r>
      <w:r>
        <w:t>to guide the adoption of the International Practical Temperature Scale of 1990</w:t>
      </w:r>
      <w:sdt>
        <w:sdtPr>
          <w:id w:val="853380768"/>
          <w:citation/>
        </w:sdtPr>
        <w:sdtContent>
          <w:r w:rsidR="009754C9">
            <w:fldChar w:fldCharType="begin"/>
          </w:r>
          <w:r w:rsidR="009754C9">
            <w:instrText xml:space="preserve"> CITATION Man90 \l 1033 </w:instrText>
          </w:r>
          <w:r w:rsidR="009754C9">
            <w:fldChar w:fldCharType="separate"/>
          </w:r>
          <w:r w:rsidR="0049597D">
            <w:rPr>
              <w:noProof/>
            </w:rPr>
            <w:t xml:space="preserve"> (Mangum &amp; Furukawa, 1990)</w:t>
          </w:r>
          <w:r w:rsidR="009754C9">
            <w:fldChar w:fldCharType="end"/>
          </w:r>
        </w:sdtContent>
      </w:sdt>
      <w:r w:rsidR="005F1EA5">
        <w:rPr>
          <w:noProof/>
        </w:rPr>
        <w:t>.</w:t>
      </w:r>
    </w:p>
    <w:p w14:paraId="2A94CD1F" w14:textId="77777777" w:rsidR="00E04EDF" w:rsidRDefault="00E04EDF" w:rsidP="007007E4">
      <w:pPr>
        <w:rPr>
          <w:noProof/>
        </w:rPr>
      </w:pPr>
    </w:p>
    <w:p w14:paraId="298DF182" w14:textId="77777777" w:rsidR="00E04EDF" w:rsidRDefault="00E04EDF" w:rsidP="005F1EA5">
      <w:r>
        <w:rPr>
          <w:noProof/>
        </w:rPr>
        <w:t xml:space="preserve">IPT-90 is defined by using various physical properties of substances (such as the triple point of water) which occur at ver specific temperatures and pressures, and then assigning the measurable values such as the resistance on a standard </w:t>
      </w:r>
      <w:r w:rsidRPr="00B85DCA">
        <w:rPr>
          <w:b/>
          <w:noProof/>
        </w:rPr>
        <w:t>platinum resistance thermometer</w:t>
      </w:r>
      <w:r w:rsidR="00B85DCA">
        <w:rPr>
          <w:b/>
          <w:noProof/>
        </w:rPr>
        <w:fldChar w:fldCharType="begin"/>
      </w:r>
      <w:r w:rsidR="00B85DCA">
        <w:instrText xml:space="preserve"> XE "</w:instrText>
      </w:r>
      <w:r w:rsidR="00B85DCA" w:rsidRPr="00874DD8">
        <w:rPr>
          <w:b/>
          <w:noProof/>
        </w:rPr>
        <w:instrText>platinum resistance thermometer</w:instrText>
      </w:r>
      <w:r w:rsidR="00B85DCA">
        <w:instrText xml:space="preserve">" </w:instrText>
      </w:r>
      <w:r w:rsidR="00B85DCA">
        <w:rPr>
          <w:b/>
          <w:noProof/>
        </w:rPr>
        <w:fldChar w:fldCharType="end"/>
      </w:r>
      <w:sdt>
        <w:sdtPr>
          <w:rPr>
            <w:noProof/>
          </w:rPr>
          <w:id w:val="1689944186"/>
          <w:citation/>
        </w:sdtPr>
        <w:sdtContent>
          <w:r w:rsidR="009754C9">
            <w:rPr>
              <w:noProof/>
            </w:rPr>
            <w:fldChar w:fldCharType="begin"/>
          </w:r>
          <w:r w:rsidR="009754C9">
            <w:rPr>
              <w:noProof/>
            </w:rPr>
            <w:instrText xml:space="preserve"> CITATION Str08 \l 1033 </w:instrText>
          </w:r>
          <w:r w:rsidR="009754C9">
            <w:rPr>
              <w:noProof/>
            </w:rPr>
            <w:fldChar w:fldCharType="separate"/>
          </w:r>
          <w:r w:rsidR="0049597D">
            <w:rPr>
              <w:noProof/>
            </w:rPr>
            <w:t xml:space="preserve"> (Strouse, 2008)</w:t>
          </w:r>
          <w:r w:rsidR="009754C9">
            <w:rPr>
              <w:noProof/>
            </w:rPr>
            <w:fldChar w:fldCharType="end"/>
          </w:r>
        </w:sdtContent>
      </w:sdt>
      <w:r>
        <w:rPr>
          <w:noProof/>
        </w:rPr>
        <w:t>.</w:t>
      </w:r>
      <w:r w:rsidR="005F1EA5">
        <w:t xml:space="preserve"> </w:t>
      </w:r>
    </w:p>
    <w:p w14:paraId="4576DA7F" w14:textId="77777777" w:rsidR="007007E4" w:rsidRDefault="007007E4" w:rsidP="007007E4"/>
    <w:p w14:paraId="7BA924E8" w14:textId="77777777" w:rsidR="009754C9" w:rsidRDefault="009754C9" w:rsidP="007007E4"/>
    <w:p w14:paraId="22F9D244" w14:textId="77777777" w:rsidR="007A5025" w:rsidRDefault="007A5025" w:rsidP="007A5025">
      <w:pPr>
        <w:pStyle w:val="Heading2"/>
      </w:pPr>
      <w:r>
        <w:t>Work and Energy</w:t>
      </w:r>
    </w:p>
    <w:p w14:paraId="65044973" w14:textId="77777777" w:rsidR="007A5025" w:rsidRPr="007A5025" w:rsidRDefault="007A5025" w:rsidP="007A5025"/>
    <w:p w14:paraId="7082BD4E" w14:textId="77777777" w:rsidR="009754C9" w:rsidRDefault="007A5025" w:rsidP="007007E4">
      <w:r>
        <w:tab/>
        <w:t>Temperature, pressure and volume are important variables in the description of physical systems. They will also be important to describe how energy flows from one system to another. Generally, energy can flow in two important forms: 1) work and 2) heat. The bookkeeping needed to track the flow of energy is what the subject of Thermodynamics is all about, so these topics will be discussed at length in subsequent chapters. However, a little bit of review is in order, just to set the foundation for the discussions that are forthcoming.</w:t>
      </w:r>
    </w:p>
    <w:p w14:paraId="62A55531" w14:textId="77777777" w:rsidR="007A5025" w:rsidRDefault="007A5025" w:rsidP="007007E4"/>
    <w:p w14:paraId="7BC21C61" w14:textId="77777777" w:rsidR="005E39E9" w:rsidRDefault="005E39E9" w:rsidP="005E39E9">
      <w:pPr>
        <w:pStyle w:val="Heading3"/>
        <w:rPr>
          <w:i/>
        </w:rPr>
      </w:pPr>
      <w:r w:rsidRPr="005E39E9">
        <w:rPr>
          <w:i/>
        </w:rPr>
        <w:t>Energy</w:t>
      </w:r>
    </w:p>
    <w:p w14:paraId="60C79E70" w14:textId="77777777" w:rsidR="005E39E9" w:rsidRDefault="005E39E9" w:rsidP="005E39E9"/>
    <w:p w14:paraId="6516096C" w14:textId="77777777" w:rsidR="005E39E9" w:rsidRDefault="005E39E9" w:rsidP="005E39E9">
      <w:r>
        <w:tab/>
      </w:r>
      <w:r w:rsidRPr="00A427EF">
        <w:rPr>
          <w:b/>
        </w:rPr>
        <w:t>Energy</w:t>
      </w:r>
      <w:r w:rsidR="00A427EF">
        <w:rPr>
          <w:b/>
        </w:rPr>
        <w:fldChar w:fldCharType="begin"/>
      </w:r>
      <w:r w:rsidR="00A427EF">
        <w:instrText xml:space="preserve"> XE "</w:instrText>
      </w:r>
      <w:r w:rsidR="00B825C6" w:rsidRPr="00B825C6">
        <w:instrText>e</w:instrText>
      </w:r>
      <w:r w:rsidR="00A427EF" w:rsidRPr="00B825C6">
        <w:instrText>nergy</w:instrText>
      </w:r>
      <w:r w:rsidR="00A427EF">
        <w:instrText xml:space="preserve">" </w:instrText>
      </w:r>
      <w:r w:rsidR="00A427EF">
        <w:rPr>
          <w:b/>
        </w:rPr>
        <w:fldChar w:fldCharType="end"/>
      </w:r>
      <w:r>
        <w:t xml:space="preserve"> is an important entity in the modern world. We use energy to light our homes, drive our cars, and power our electronic devices. According to Richard Small</w:t>
      </w:r>
      <w:r w:rsidR="00CA6584">
        <w:t>ey</w:t>
      </w:r>
      <w:r>
        <w:t>, co-winner of the 1996 Nobel Prize in Chemistry, energy is one of the (if not the biggest) challenge we face moving into the 21</w:t>
      </w:r>
      <w:r w:rsidRPr="005E39E9">
        <w:rPr>
          <w:vertAlign w:val="superscript"/>
        </w:rPr>
        <w:t>st</w:t>
      </w:r>
      <w:r>
        <w:t xml:space="preserve"> </w:t>
      </w:r>
      <w:r w:rsidRPr="00CA6584">
        <w:t>century</w:t>
      </w:r>
      <w:r w:rsidR="00CA6584" w:rsidRPr="00CA6584">
        <w:rPr>
          <w:i/>
        </w:rPr>
        <w:t xml:space="preserve"> </w:t>
      </w:r>
      <w:sdt>
        <w:sdtPr>
          <w:rPr>
            <w:i/>
          </w:rPr>
          <w:id w:val="-1093780212"/>
          <w:citation/>
        </w:sdtPr>
        <w:sdtContent>
          <w:r w:rsidR="00CA6584" w:rsidRPr="00CA6584">
            <w:rPr>
              <w:i/>
            </w:rPr>
            <w:fldChar w:fldCharType="begin"/>
          </w:r>
          <w:r w:rsidR="00CA6584" w:rsidRPr="00CA6584">
            <w:rPr>
              <w:i/>
            </w:rPr>
            <w:instrText xml:space="preserve"> CITATION ene04 \l 1033 </w:instrText>
          </w:r>
          <w:r w:rsidR="00CA6584" w:rsidRPr="00CA6584">
            <w:rPr>
              <w:i/>
            </w:rPr>
            <w:fldChar w:fldCharType="separate"/>
          </w:r>
          <w:r w:rsidR="0049597D">
            <w:rPr>
              <w:noProof/>
            </w:rPr>
            <w:t>(energy.senate.gov, 2004)</w:t>
          </w:r>
          <w:r w:rsidR="00CA6584" w:rsidRPr="00CA6584">
            <w:rPr>
              <w:i/>
            </w:rPr>
            <w:fldChar w:fldCharType="end"/>
          </w:r>
        </w:sdtContent>
      </w:sdt>
      <w:r w:rsidRPr="00CA6584">
        <w:t>:</w:t>
      </w:r>
    </w:p>
    <w:p w14:paraId="1974732A" w14:textId="77777777" w:rsidR="005E39E9" w:rsidRDefault="005E39E9" w:rsidP="005E39E9"/>
    <w:p w14:paraId="2372E08F" w14:textId="77777777" w:rsidR="00CA6584" w:rsidRDefault="005E39E9" w:rsidP="00CA6584">
      <w:pPr>
        <w:pStyle w:val="NormalWeb"/>
        <w:spacing w:before="0" w:beforeAutospacing="0" w:after="0" w:afterAutospacing="0"/>
        <w:ind w:left="1440" w:right="1440"/>
        <w:rPr>
          <w:rFonts w:asciiTheme="minorHAnsi" w:hAnsiTheme="minorHAnsi"/>
        </w:rPr>
      </w:pPr>
      <w:r w:rsidRPr="005E39E9">
        <w:rPr>
          <w:rFonts w:asciiTheme="minorHAnsi" w:hAnsiTheme="minorHAnsi"/>
        </w:rPr>
        <w:t xml:space="preserve">Energy is at the core of virtually every problem facing humanity. We cannot afford to get this wrong. </w:t>
      </w:r>
      <w:r>
        <w:rPr>
          <w:rFonts w:asciiTheme="minorHAnsi" w:hAnsiTheme="minorHAnsi"/>
        </w:rPr>
        <w:t>…</w:t>
      </w:r>
      <w:r w:rsidR="00CA6584">
        <w:rPr>
          <w:rFonts w:asciiTheme="minorHAnsi" w:hAnsiTheme="minorHAnsi"/>
        </w:rPr>
        <w:t xml:space="preserve"> </w:t>
      </w:r>
      <w:r w:rsidRPr="005E39E9">
        <w:rPr>
          <w:rFonts w:asciiTheme="minorHAnsi" w:hAnsiTheme="minorHAnsi"/>
        </w:rPr>
        <w:t>Somehow we must find the basis for energy prosperity for ourselves and the rest of humanity for the 21st century. By the middle of this century we should assume we will need to at least double world energy production from its current level, with most of this coming from some clean, sustainable, CO</w:t>
      </w:r>
      <w:r w:rsidRPr="005E39E9">
        <w:rPr>
          <w:rFonts w:asciiTheme="minorHAnsi" w:hAnsiTheme="minorHAnsi"/>
          <w:vertAlign w:val="subscript"/>
        </w:rPr>
        <w:t>2</w:t>
      </w:r>
      <w:r w:rsidRPr="005E39E9">
        <w:rPr>
          <w:rFonts w:asciiTheme="minorHAnsi" w:hAnsiTheme="minorHAnsi"/>
        </w:rPr>
        <w:t>-free source. For worldwide peace and prosperity it needs to be cheap.</w:t>
      </w:r>
    </w:p>
    <w:p w14:paraId="091DA0AC" w14:textId="77777777" w:rsidR="00CA6584" w:rsidRPr="00CA6584" w:rsidRDefault="00CA6584" w:rsidP="00CA6584">
      <w:pPr>
        <w:pStyle w:val="NormalWeb"/>
        <w:numPr>
          <w:ilvl w:val="0"/>
          <w:numId w:val="2"/>
        </w:numPr>
        <w:spacing w:before="0" w:beforeAutospacing="0" w:after="0" w:afterAutospacing="0"/>
        <w:ind w:right="1440"/>
        <w:rPr>
          <w:i/>
        </w:rPr>
      </w:pPr>
      <w:r w:rsidRPr="00CA6584">
        <w:rPr>
          <w:i/>
        </w:rPr>
        <w:t>Richard Smalley, Testimony to the Senate Committee on Energy and Natural Resources</w:t>
      </w:r>
      <w:r>
        <w:rPr>
          <w:i/>
        </w:rPr>
        <w:t>, April 26, 2004</w:t>
      </w:r>
    </w:p>
    <w:p w14:paraId="50A9AE57" w14:textId="77777777" w:rsidR="00CA6584" w:rsidRDefault="00CA6584" w:rsidP="00CA6584">
      <w:pPr>
        <w:pStyle w:val="NormalWeb"/>
        <w:spacing w:before="0" w:beforeAutospacing="0" w:after="0" w:afterAutospacing="0"/>
        <w:ind w:left="1440" w:right="1440"/>
        <w:rPr>
          <w:rFonts w:asciiTheme="minorHAnsi" w:hAnsiTheme="minorHAnsi"/>
        </w:rPr>
      </w:pPr>
    </w:p>
    <w:p w14:paraId="189220DD" w14:textId="77777777" w:rsidR="00CA6584" w:rsidRPr="005E39E9" w:rsidRDefault="00CA6584" w:rsidP="00CA6584">
      <w:pPr>
        <w:pStyle w:val="NormalWeb"/>
        <w:spacing w:before="0" w:beforeAutospacing="0" w:after="0" w:afterAutospacing="0"/>
        <w:ind w:left="1440" w:right="1440"/>
        <w:rPr>
          <w:rFonts w:asciiTheme="minorHAnsi" w:hAnsiTheme="minorHAnsi"/>
        </w:rPr>
      </w:pPr>
    </w:p>
    <w:p w14:paraId="39038F49" w14:textId="77777777" w:rsidR="005E39E9" w:rsidRDefault="00CA6584" w:rsidP="005E39E9">
      <w:r>
        <w:t>Energy can be measured in a multitude of different units, including joules (J), kilojoules (kJ), calories (</w:t>
      </w:r>
      <w:proofErr w:type="spellStart"/>
      <w:r>
        <w:t>cal</w:t>
      </w:r>
      <w:proofErr w:type="spellEnd"/>
      <w:r>
        <w:t xml:space="preserve">), </w:t>
      </w:r>
      <w:r w:rsidR="00FC3B6D">
        <w:t>kilocalories (kcal), as well as several other set of units such as kJ/mol or kcal/mol.</w:t>
      </w:r>
    </w:p>
    <w:p w14:paraId="589CA48E" w14:textId="77777777" w:rsidR="00FC3B6D" w:rsidRDefault="00FC3B6D" w:rsidP="005E39E9"/>
    <w:p w14:paraId="0C61CEE7" w14:textId="77777777" w:rsidR="00FC3B6D" w:rsidRDefault="00FC3B6D" w:rsidP="005E39E9">
      <w:r>
        <w:tab/>
        <w:t xml:space="preserve">A </w:t>
      </w:r>
      <w:r w:rsidRPr="00B85DCA">
        <w:rPr>
          <w:b/>
        </w:rPr>
        <w:t>calorie (</w:t>
      </w:r>
      <w:proofErr w:type="spellStart"/>
      <w:r w:rsidRPr="00B85DCA">
        <w:rPr>
          <w:b/>
        </w:rPr>
        <w:t>cal</w:t>
      </w:r>
      <w:proofErr w:type="spellEnd"/>
      <w:r w:rsidRPr="00B85DCA">
        <w:rPr>
          <w:b/>
        </w:rPr>
        <w:t>)</w:t>
      </w:r>
      <w:r w:rsidR="00B85DCA">
        <w:rPr>
          <w:b/>
        </w:rPr>
        <w:fldChar w:fldCharType="begin"/>
      </w:r>
      <w:r w:rsidR="00B85DCA">
        <w:instrText xml:space="preserve"> XE "</w:instrText>
      </w:r>
      <w:r w:rsidR="00B85DCA" w:rsidRPr="0065077A">
        <w:rPr>
          <w:b/>
        </w:rPr>
        <w:instrText>calorie (cal)</w:instrText>
      </w:r>
      <w:r w:rsidR="00B85DCA">
        <w:instrText xml:space="preserve">" </w:instrText>
      </w:r>
      <w:r w:rsidR="00B85DCA">
        <w:rPr>
          <w:b/>
        </w:rPr>
        <w:fldChar w:fldCharType="end"/>
      </w:r>
      <w:r>
        <w:t xml:space="preserve"> </w:t>
      </w:r>
      <w:r w:rsidR="00284C3D">
        <w:t>was once</w:t>
      </w:r>
      <w:r>
        <w:t xml:space="preserve"> defined as the amount of energy needed to raise the temperature of 1 g of water by 1 </w:t>
      </w:r>
      <w:proofErr w:type="spellStart"/>
      <w:r>
        <w:rPr>
          <w:vertAlign w:val="superscript"/>
        </w:rPr>
        <w:t>o</w:t>
      </w:r>
      <w:r>
        <w:t>C.</w:t>
      </w:r>
      <w:proofErr w:type="spellEnd"/>
      <w:r>
        <w:t xml:space="preserve"> This definition suggests a convenient property of water called the </w:t>
      </w:r>
      <w:r w:rsidRPr="00B85DCA">
        <w:rPr>
          <w:b/>
        </w:rPr>
        <w:t>specific heat</w:t>
      </w:r>
      <w:r w:rsidR="00B85DCA">
        <w:rPr>
          <w:b/>
        </w:rPr>
        <w:fldChar w:fldCharType="begin"/>
      </w:r>
      <w:r w:rsidR="00B85DCA">
        <w:instrText xml:space="preserve"> XE "</w:instrText>
      </w:r>
      <w:r w:rsidR="00B85DCA" w:rsidRPr="00F306A6">
        <w:rPr>
          <w:b/>
        </w:rPr>
        <w:instrText>specific heat</w:instrText>
      </w:r>
      <w:r w:rsidR="00B85DCA">
        <w:instrText xml:space="preserve">" </w:instrText>
      </w:r>
      <w:r w:rsidR="00B85DCA">
        <w:rPr>
          <w:b/>
        </w:rPr>
        <w:fldChar w:fldCharType="end"/>
      </w:r>
      <w:r>
        <w:t>:</w:t>
      </w:r>
    </w:p>
    <w:p w14:paraId="1F4B3C4D" w14:textId="77777777" w:rsidR="00FC3B6D" w:rsidRDefault="00FC3B6D" w:rsidP="005E39E9"/>
    <w:p w14:paraId="24551B49" w14:textId="77777777" w:rsidR="00FC3B6D" w:rsidRDefault="003151BA" w:rsidP="00FC3B6D">
      <w:pPr>
        <w:jc w:val="center"/>
      </w:pPr>
      <m:oMathPara>
        <m:oMath>
          <m:r>
            <w:rPr>
              <w:rFonts w:ascii="Cambria Math" w:hAnsi="Cambria Math"/>
            </w:rPr>
            <m:t xml:space="preserve">C= </m:t>
          </m:r>
          <m:f>
            <m:fPr>
              <m:ctrlPr>
                <w:rPr>
                  <w:rFonts w:ascii="Cambria Math" w:hAnsi="Cambria Math"/>
                  <w:i/>
                </w:rPr>
              </m:ctrlPr>
            </m:fPr>
            <m:num>
              <m:r>
                <w:rPr>
                  <w:rFonts w:ascii="Cambria Math" w:hAnsi="Cambria Math"/>
                </w:rPr>
                <m:t>1 cal</m:t>
              </m:r>
            </m:num>
            <m:den>
              <m:r>
                <w:rPr>
                  <w:rFonts w:ascii="Cambria Math" w:hAnsi="Cambria Math"/>
                </w:rPr>
                <m:t>g ℃</m:t>
              </m:r>
            </m:den>
          </m:f>
        </m:oMath>
      </m:oMathPara>
    </w:p>
    <w:p w14:paraId="700473AB" w14:textId="77777777" w:rsidR="00FC3B6D" w:rsidRDefault="00FC3B6D" w:rsidP="00FC3B6D"/>
    <w:p w14:paraId="75D65124" w14:textId="77777777" w:rsidR="00FC3B6D" w:rsidRDefault="00284C3D" w:rsidP="00FC3B6D">
      <w:r>
        <w:t xml:space="preserve">The modern </w:t>
      </w:r>
      <w:r w:rsidR="00FC3B6D">
        <w:t>definition of a</w:t>
      </w:r>
      <w:r>
        <w:t xml:space="preserve"> calorie is 4.184</w:t>
      </w:r>
      <w:r w:rsidR="00FC3B6D">
        <w:t xml:space="preserve"> </w:t>
      </w:r>
      <w:r w:rsidR="00FC3B6D" w:rsidRPr="00B85DCA">
        <w:rPr>
          <w:b/>
        </w:rPr>
        <w:t>joule</w:t>
      </w:r>
      <w:r w:rsidR="00B85DCA">
        <w:rPr>
          <w:b/>
        </w:rPr>
        <w:fldChar w:fldCharType="begin"/>
      </w:r>
      <w:r w:rsidR="00B85DCA">
        <w:instrText xml:space="preserve"> XE "</w:instrText>
      </w:r>
      <w:r w:rsidR="00B85DCA" w:rsidRPr="0061743A">
        <w:rPr>
          <w:b/>
        </w:rPr>
        <w:instrText>joule</w:instrText>
      </w:r>
      <w:r w:rsidR="00B85DCA">
        <w:instrText xml:space="preserve">" </w:instrText>
      </w:r>
      <w:r w:rsidR="00B85DCA">
        <w:rPr>
          <w:b/>
        </w:rPr>
        <w:fldChar w:fldCharType="end"/>
      </w:r>
      <w:r w:rsidR="00FC3B6D">
        <w:t xml:space="preserve">, </w:t>
      </w:r>
    </w:p>
    <w:p w14:paraId="39F3D32E" w14:textId="77777777" w:rsidR="00FC3B6D" w:rsidRDefault="00FC3B6D" w:rsidP="00FC3B6D"/>
    <w:p w14:paraId="59F9645A" w14:textId="77777777" w:rsidR="00FC3B6D" w:rsidRDefault="003151BA" w:rsidP="00FC3B6D">
      <w:pPr>
        <w:jc w:val="center"/>
      </w:pPr>
      <m:oMathPara>
        <m:oMath>
          <m:r>
            <w:rPr>
              <w:rFonts w:ascii="Cambria Math" w:hAnsi="Cambria Math"/>
            </w:rPr>
            <m:t xml:space="preserve">C= </m:t>
          </m:r>
          <m:f>
            <m:fPr>
              <m:ctrlPr>
                <w:rPr>
                  <w:rFonts w:ascii="Cambria Math" w:hAnsi="Cambria Math"/>
                  <w:i/>
                </w:rPr>
              </m:ctrlPr>
            </m:fPr>
            <m:num>
              <m:r>
                <w:rPr>
                  <w:rFonts w:ascii="Cambria Math" w:hAnsi="Cambria Math"/>
                </w:rPr>
                <m:t>4.184 J</m:t>
              </m:r>
            </m:num>
            <m:den>
              <m:r>
                <w:rPr>
                  <w:rFonts w:ascii="Cambria Math" w:hAnsi="Cambria Math"/>
                </w:rPr>
                <m:t>g ℃</m:t>
              </m:r>
            </m:den>
          </m:f>
        </m:oMath>
      </m:oMathPara>
    </w:p>
    <w:p w14:paraId="4F8BA5F7" w14:textId="77777777" w:rsidR="00FC3B6D" w:rsidRDefault="00FC3B6D" w:rsidP="00FC3B6D">
      <w:pPr>
        <w:jc w:val="center"/>
      </w:pPr>
    </w:p>
    <w:p w14:paraId="3B6AC355" w14:textId="77777777" w:rsidR="00284C3D" w:rsidRDefault="00284C3D" w:rsidP="00FC3B6D">
      <w:r>
        <w:t>where a joule is the energy necessary to move a mass a distance of 1 m against a resisting force of 1 N.</w:t>
      </w:r>
    </w:p>
    <w:p w14:paraId="09D45C1D" w14:textId="77777777" w:rsidR="00284C3D" w:rsidRDefault="00284C3D" w:rsidP="00FC3B6D"/>
    <w:p w14:paraId="32DE7BE9" w14:textId="77777777" w:rsidR="00284C3D" w:rsidRDefault="00284C3D" w:rsidP="00FC3B6D">
      <m:oMathPara>
        <m:oMath>
          <m:r>
            <w:rPr>
              <w:rFonts w:ascii="Cambria Math" w:hAnsi="Cambria Math"/>
            </w:rPr>
            <m:t>1 J=1 N m=</m:t>
          </m:r>
          <m:f>
            <m:fPr>
              <m:ctrlPr>
                <w:rPr>
                  <w:rFonts w:ascii="Cambria Math" w:hAnsi="Cambria Math"/>
                  <w:i/>
                </w:rPr>
              </m:ctrlPr>
            </m:fPr>
            <m:num>
              <m:r>
                <w:rPr>
                  <w:rFonts w:ascii="Cambria Math" w:hAnsi="Cambria Math"/>
                </w:rPr>
                <m:t xml:space="preserve">1 kg </m:t>
              </m:r>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s</m:t>
                  </m:r>
                </m:e>
                <m:sup>
                  <m:r>
                    <w:rPr>
                      <w:rFonts w:ascii="Cambria Math" w:hAnsi="Cambria Math"/>
                    </w:rPr>
                    <m:t>2</m:t>
                  </m:r>
                </m:sup>
              </m:sSup>
            </m:den>
          </m:f>
        </m:oMath>
      </m:oMathPara>
    </w:p>
    <w:p w14:paraId="1C44560A" w14:textId="77777777" w:rsidR="00284C3D" w:rsidRDefault="00284C3D" w:rsidP="00FC3B6D"/>
    <w:p w14:paraId="04A5808C" w14:textId="77777777" w:rsidR="00FC3B6D" w:rsidRDefault="00FC3B6D" w:rsidP="00FC3B6D">
      <w:r>
        <w:t xml:space="preserve">A dietary </w:t>
      </w:r>
      <w:r w:rsidRPr="00B85DCA">
        <w:rPr>
          <w:b/>
        </w:rPr>
        <w:t>Calorie (Cal)</w:t>
      </w:r>
      <w:r w:rsidR="00B85DCA">
        <w:fldChar w:fldCharType="begin"/>
      </w:r>
      <w:r w:rsidR="00B85DCA">
        <w:instrText xml:space="preserve"> XE "</w:instrText>
      </w:r>
      <w:r w:rsidR="00B85DCA" w:rsidRPr="00B85DCA">
        <w:rPr>
          <w:b/>
        </w:rPr>
        <w:instrText>Calorie (Cal)</w:instrText>
      </w:r>
      <w:r w:rsidR="00B85DCA">
        <w:instrText xml:space="preserve">" </w:instrText>
      </w:r>
      <w:r w:rsidR="00B85DCA">
        <w:fldChar w:fldCharType="end"/>
      </w:r>
      <w:r>
        <w:t xml:space="preserve"> is equal to 1000 </w:t>
      </w:r>
      <w:proofErr w:type="spellStart"/>
      <w:r>
        <w:t>cal</w:t>
      </w:r>
      <w:proofErr w:type="spellEnd"/>
      <w:r>
        <w:t>, or 1 kcal, and is often listed on the labels of food containers to indicate the energy content of the food inside.</w:t>
      </w:r>
    </w:p>
    <w:p w14:paraId="5C413634" w14:textId="77777777" w:rsidR="00FC3B6D" w:rsidRDefault="00FC3B6D" w:rsidP="00FC3B6D"/>
    <w:p w14:paraId="4CC93D56" w14:textId="77777777" w:rsidR="00FC3B6D" w:rsidRDefault="00FC3B6D" w:rsidP="00FC3B6D">
      <w:r>
        <w:tab/>
        <w:t xml:space="preserve">Energy can </w:t>
      </w:r>
      <w:r w:rsidR="00B85DCA">
        <w:t>take the form of</w:t>
      </w:r>
      <w:r>
        <w:t xml:space="preserve"> </w:t>
      </w:r>
      <w:r w:rsidRPr="00B85DCA">
        <w:rPr>
          <w:b/>
        </w:rPr>
        <w:t xml:space="preserve">potential </w:t>
      </w:r>
      <w:r w:rsidR="00B85DCA" w:rsidRPr="00B85DCA">
        <w:rPr>
          <w:b/>
        </w:rPr>
        <w:t>energy</w:t>
      </w:r>
      <w:r w:rsidR="00B85DCA">
        <w:rPr>
          <w:b/>
        </w:rPr>
        <w:fldChar w:fldCharType="begin"/>
      </w:r>
      <w:r w:rsidR="00B85DCA">
        <w:instrText xml:space="preserve"> XE "</w:instrText>
      </w:r>
      <w:r w:rsidR="00B85DCA" w:rsidRPr="005175C3">
        <w:rPr>
          <w:b/>
        </w:rPr>
        <w:instrText>potential energy</w:instrText>
      </w:r>
      <w:r w:rsidR="00B85DCA">
        <w:instrText xml:space="preserve">" </w:instrText>
      </w:r>
      <w:r w:rsidR="00B85DCA">
        <w:rPr>
          <w:b/>
        </w:rPr>
        <w:fldChar w:fldCharType="end"/>
      </w:r>
      <w:r w:rsidR="00B85DCA">
        <w:t xml:space="preserve"> </w:t>
      </w:r>
      <w:r>
        <w:t>(stored</w:t>
      </w:r>
      <w:r w:rsidR="00B85DCA">
        <w:t xml:space="preserve"> energy</w:t>
      </w:r>
      <w:r>
        <w:t xml:space="preserve">) and </w:t>
      </w:r>
      <w:r w:rsidRPr="00B85DCA">
        <w:rPr>
          <w:b/>
        </w:rPr>
        <w:t xml:space="preserve">kinetic </w:t>
      </w:r>
      <w:r w:rsidR="00B85DCA" w:rsidRPr="00B85DCA">
        <w:rPr>
          <w:b/>
        </w:rPr>
        <w:t>energy</w:t>
      </w:r>
      <w:r w:rsidR="00B85DCA">
        <w:rPr>
          <w:b/>
        </w:rPr>
        <w:fldChar w:fldCharType="begin"/>
      </w:r>
      <w:r w:rsidR="00B85DCA">
        <w:instrText xml:space="preserve"> XE "</w:instrText>
      </w:r>
      <w:r w:rsidR="00B85DCA" w:rsidRPr="00BF7D39">
        <w:rPr>
          <w:b/>
        </w:rPr>
        <w:instrText>kinetic energy</w:instrText>
      </w:r>
      <w:r w:rsidR="00B85DCA">
        <w:instrText xml:space="preserve">" </w:instrText>
      </w:r>
      <w:r w:rsidR="00B85DCA">
        <w:rPr>
          <w:b/>
        </w:rPr>
        <w:fldChar w:fldCharType="end"/>
      </w:r>
      <w:r w:rsidR="00B85DCA" w:rsidRPr="00B85DCA">
        <w:rPr>
          <w:b/>
        </w:rPr>
        <w:t xml:space="preserve"> </w:t>
      </w:r>
      <w:r>
        <w:t>(realized</w:t>
      </w:r>
      <w:r w:rsidR="00B85DCA">
        <w:t xml:space="preserve"> energy</w:t>
      </w:r>
      <w:r>
        <w:t>) forms. Kinetic energy is the energy of motion. On the other hand, potential energy can be defined as the energy stored in a system that can be converted to kinetic energy someplace in the universe. Kinetic energy of a particle can be expressed as</w:t>
      </w:r>
    </w:p>
    <w:p w14:paraId="5F42DAEA" w14:textId="77777777" w:rsidR="00FC3B6D" w:rsidRDefault="00FC3B6D" w:rsidP="00FC3B6D"/>
    <w:p w14:paraId="22D53893" w14:textId="77777777" w:rsidR="00FC3B6D" w:rsidRDefault="00000000" w:rsidP="00FC3B6D">
      <w:pPr>
        <w:jc w:val="center"/>
      </w:pPr>
      <m:oMathPara>
        <m:oMath>
          <m:sSub>
            <m:sSubPr>
              <m:ctrlPr>
                <w:rPr>
                  <w:rFonts w:ascii="Cambria Math" w:hAnsi="Cambria Math"/>
                  <w:i/>
                </w:rPr>
              </m:ctrlPr>
            </m:sSubPr>
            <m:e>
              <m:r>
                <w:rPr>
                  <w:rFonts w:ascii="Cambria Math" w:hAnsi="Cambria Math"/>
                </w:rPr>
                <m:t>E</m:t>
              </m:r>
            </m:e>
            <m:sub>
              <m:r>
                <w:rPr>
                  <w:rFonts w:ascii="Cambria Math" w:hAnsi="Cambria Math"/>
                </w:rPr>
                <m:t>kin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i/>
                </w:rPr>
              </m:ctrlPr>
            </m:sSupPr>
            <m:e>
              <m:r>
                <w:rPr>
                  <w:rFonts w:ascii="Cambria Math" w:hAnsi="Cambria Math"/>
                </w:rPr>
                <m:t>v</m:t>
              </m:r>
            </m:e>
            <m:sup>
              <m:r>
                <w:rPr>
                  <w:rFonts w:ascii="Cambria Math" w:hAnsi="Cambria Math"/>
                </w:rPr>
                <m:t>2</m:t>
              </m:r>
            </m:sup>
          </m:sSup>
        </m:oMath>
      </m:oMathPara>
    </w:p>
    <w:p w14:paraId="68E812A7" w14:textId="77777777" w:rsidR="00FC3B6D" w:rsidRDefault="00FC3B6D" w:rsidP="00FC3B6D"/>
    <w:p w14:paraId="2A2073CD" w14:textId="77777777" w:rsidR="00FC3B6D" w:rsidRDefault="00FC3B6D" w:rsidP="00FC3B6D">
      <w:r>
        <w:t>where m is the mass of the particle, and v is the magnitude of its velocity (or speed).</w:t>
      </w:r>
    </w:p>
    <w:p w14:paraId="3A073EDD" w14:textId="77777777" w:rsidR="00897655" w:rsidRDefault="00897655" w:rsidP="00FC3B6D"/>
    <w:p w14:paraId="43037163" w14:textId="77777777" w:rsidR="00897655" w:rsidRDefault="00897655" w:rsidP="00FC3B6D">
      <w:r>
        <w:tab/>
        <w:t xml:space="preserve">An example of a system in which energy is converted between kinetic energy and potential energy is a Hooke’s Law oscillator. According to Hooke’s Law, the force acting on an </w:t>
      </w:r>
      <w:r w:rsidR="00284C3D">
        <w:t>o</w:t>
      </w:r>
      <w:r>
        <w:t>bject is proportional in magnitude to the displacement of the object from an equilibrium position, and opposite in sign.</w:t>
      </w:r>
    </w:p>
    <w:p w14:paraId="7621B947" w14:textId="77777777" w:rsidR="00897655" w:rsidRDefault="00897655" w:rsidP="00FC3B6D"/>
    <w:p w14:paraId="06CDE297" w14:textId="77777777" w:rsidR="00897655" w:rsidRDefault="003151BA" w:rsidP="00897655">
      <w:pPr>
        <w:jc w:val="center"/>
      </w:pPr>
      <m:oMathPara>
        <m:oMath>
          <m:r>
            <w:rPr>
              <w:rFonts w:ascii="Cambria Math" w:hAnsi="Cambria Math"/>
            </w:rPr>
            <m:t>F=-k x</m:t>
          </m:r>
        </m:oMath>
      </m:oMathPara>
    </w:p>
    <w:p w14:paraId="237A6FD5" w14:textId="77777777" w:rsidR="00897655" w:rsidRDefault="00897655" w:rsidP="00897655"/>
    <w:p w14:paraId="2B2101F7" w14:textId="77777777" w:rsidR="00897655" w:rsidRDefault="00284C3D" w:rsidP="00897655">
      <w:r>
        <w:t>In this equation,</w:t>
      </w:r>
      <w:r w:rsidR="00897655">
        <w:t xml:space="preserve"> F is the force, x is the displacement from equilibrium, and k is the constant of proportionality. The negative sign is necessary to insure that the force acting on the object is one that will tend to restore it to an equilibrium position (x = 0) irrespective of whether x is positive or negative.</w:t>
      </w:r>
    </w:p>
    <w:p w14:paraId="2C55346D" w14:textId="77777777" w:rsidR="00C72DF5" w:rsidRDefault="00C72DF5" w:rsidP="00897655"/>
    <w:p w14:paraId="5BC90F50" w14:textId="77777777" w:rsidR="00C72DF5" w:rsidRDefault="00C72DF5" w:rsidP="00897655">
      <w:r>
        <w:tab/>
        <w:t>As the object that follows Hooke’s Law moves from its equilibrium position, the kinetic energy of its motion is converted into potential energy until there is no more kinetic energy left. At this point, the change in displacement will change direction, returning the object to the equilibrium position by converting potential energy back into kinetic energy.</w:t>
      </w:r>
    </w:p>
    <w:p w14:paraId="4B5D6879" w14:textId="77777777" w:rsidR="00A626A1" w:rsidRDefault="00A626A1" w:rsidP="00897655"/>
    <w:p w14:paraId="597DBFD3" w14:textId="77777777" w:rsidR="00A626A1" w:rsidRDefault="00A626A1" w:rsidP="00A626A1">
      <w:pPr>
        <w:keepNext/>
        <w:jc w:val="center"/>
      </w:pPr>
      <w:r>
        <w:rPr>
          <w:noProof/>
        </w:rPr>
        <w:drawing>
          <wp:inline distT="0" distB="0" distL="0" distR="0" wp14:anchorId="72F285B8" wp14:editId="5D00C82C">
            <wp:extent cx="4895850" cy="3095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95850" cy="3095625"/>
                    </a:xfrm>
                    <a:prstGeom prst="rect">
                      <a:avLst/>
                    </a:prstGeom>
                    <a:noFill/>
                    <a:ln>
                      <a:noFill/>
                    </a:ln>
                  </pic:spPr>
                </pic:pic>
              </a:graphicData>
            </a:graphic>
          </wp:inline>
        </w:drawing>
      </w:r>
    </w:p>
    <w:p w14:paraId="4834E1A3" w14:textId="2717804A" w:rsidR="00A626A1" w:rsidRDefault="00A626A1" w:rsidP="00A626A1">
      <w:pPr>
        <w:pStyle w:val="Caption"/>
        <w:jc w:val="center"/>
      </w:pPr>
      <w:r>
        <w:t xml:space="preserve">Figure </w:t>
      </w:r>
      <w:fldSimple w:instr=" SEQ Figure \* ARABIC ">
        <w:r w:rsidR="00D202E7">
          <w:rPr>
            <w:noProof/>
          </w:rPr>
          <w:t>6</w:t>
        </w:r>
      </w:fldSimple>
      <w:r w:rsidRPr="00A626A1">
        <w:rPr>
          <w:b w:val="0"/>
        </w:rPr>
        <w:t>. A</w:t>
      </w:r>
      <w:r w:rsidR="00284C3D">
        <w:rPr>
          <w:b w:val="0"/>
        </w:rPr>
        <w:t xml:space="preserve">n example of a </w:t>
      </w:r>
      <w:r w:rsidRPr="00A626A1">
        <w:rPr>
          <w:b w:val="0"/>
        </w:rPr>
        <w:t>harmonic oscillator.</w:t>
      </w:r>
    </w:p>
    <w:p w14:paraId="2FC0F7D8" w14:textId="77777777" w:rsidR="00FC3B6D" w:rsidRDefault="00FC3B6D" w:rsidP="00FC3B6D"/>
    <w:p w14:paraId="18F0D3D7" w14:textId="77777777" w:rsidR="00A626A1" w:rsidRDefault="00A626A1" w:rsidP="00FC3B6D">
      <w:r>
        <w:t xml:space="preserve">As the object is displaced in the </w:t>
      </w:r>
      <w:r w:rsidR="00284C3D">
        <w:t>along the x-axis</w:t>
      </w:r>
      <w:r>
        <w:t xml:space="preserve"> (in th</w:t>
      </w:r>
      <w:r w:rsidR="00284C3D">
        <w:t>e case shown in figure 6, this w</w:t>
      </w:r>
      <w:r>
        <w:t xml:space="preserve">ould be accomplished by stretching </w:t>
      </w:r>
      <w:r w:rsidR="00284C3D">
        <w:t xml:space="preserve">or compressing </w:t>
      </w:r>
      <w:r>
        <w:t>the spring), the potential energy increases. The force acting on the object will also increase as the object is displaced</w:t>
      </w:r>
      <w:r w:rsidR="00284C3D">
        <w:t xml:space="preserve"> and will be directed opposite of the direction of displacement</w:t>
      </w:r>
      <w:r>
        <w:t>.</w:t>
      </w:r>
    </w:p>
    <w:p w14:paraId="69FBA5B0" w14:textId="77777777" w:rsidR="00A626A1" w:rsidRDefault="00A626A1" w:rsidP="00FC3B6D"/>
    <w:p w14:paraId="76102ED2" w14:textId="77777777" w:rsidR="003151BA" w:rsidRDefault="003151BA" w:rsidP="003151BA">
      <w:pPr>
        <w:jc w:val="center"/>
      </w:pPr>
      <m:oMathPara>
        <m:oMath>
          <m:r>
            <w:rPr>
              <w:rFonts w:ascii="Cambria Math" w:hAnsi="Cambria Math"/>
            </w:rPr>
            <m:t>F=-k x</m:t>
          </m:r>
        </m:oMath>
      </m:oMathPara>
    </w:p>
    <w:p w14:paraId="65E11EFB" w14:textId="77777777" w:rsidR="00A626A1" w:rsidRDefault="00A626A1" w:rsidP="00A626A1">
      <w:pPr>
        <w:jc w:val="center"/>
      </w:pPr>
    </w:p>
    <w:p w14:paraId="086E6438" w14:textId="77777777" w:rsidR="00A626A1" w:rsidRDefault="00A626A1" w:rsidP="00FC3B6D"/>
    <w:p w14:paraId="0E077471" w14:textId="77777777" w:rsidR="00A626A1" w:rsidRDefault="00A626A1" w:rsidP="00FC3B6D">
      <w:r>
        <w:t>According to Newtonian physics, the potential energy is given by the negative integral of the force with respect to position:</w:t>
      </w:r>
    </w:p>
    <w:p w14:paraId="4F0ABA16" w14:textId="77777777" w:rsidR="00A626A1" w:rsidRDefault="00A626A1" w:rsidP="00FC3B6D"/>
    <w:p w14:paraId="6991D02E" w14:textId="77777777" w:rsidR="00A626A1" w:rsidRDefault="003151BA" w:rsidP="00A626A1">
      <w:pPr>
        <w:jc w:val="center"/>
      </w:pPr>
      <m:oMathPara>
        <m:oMath>
          <m:r>
            <w:rPr>
              <w:rFonts w:ascii="Cambria Math" w:hAnsi="Cambria Math"/>
            </w:rPr>
            <m:t>U</m:t>
          </m:r>
          <m:d>
            <m:dPr>
              <m:ctrlPr>
                <w:rPr>
                  <w:rFonts w:ascii="Cambria Math" w:hAnsi="Cambria Math"/>
                  <w:i/>
                </w:rPr>
              </m:ctrlPr>
            </m:dPr>
            <m:e>
              <m:r>
                <w:rPr>
                  <w:rFonts w:ascii="Cambria Math" w:hAnsi="Cambria Math"/>
                </w:rPr>
                <m:t>x</m:t>
              </m:r>
            </m:e>
          </m:d>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dx</m:t>
              </m:r>
            </m:e>
          </m:nary>
        </m:oMath>
      </m:oMathPara>
    </w:p>
    <w:p w14:paraId="19EC6E06" w14:textId="77777777" w:rsidR="00A626A1" w:rsidRDefault="00A626A1" w:rsidP="00A626A1"/>
    <w:p w14:paraId="1E459294" w14:textId="77777777" w:rsidR="00A626A1" w:rsidRDefault="00A626A1" w:rsidP="00A626A1">
      <w:r>
        <w:t>Substitution yields</w:t>
      </w:r>
    </w:p>
    <w:p w14:paraId="6E150CA8" w14:textId="77777777" w:rsidR="00A626A1" w:rsidRDefault="00A626A1" w:rsidP="00A626A1"/>
    <w:p w14:paraId="38938184" w14:textId="77777777" w:rsidR="00A626A1" w:rsidRDefault="003151BA" w:rsidP="00A626A1">
      <w:pPr>
        <w:jc w:val="center"/>
        <w:rPr>
          <w:em w:val="dot"/>
        </w:rPr>
      </w:pPr>
      <m:oMathPara>
        <m:oMath>
          <m:r>
            <w:rPr>
              <w:rFonts w:ascii="Cambria Math" w:hAnsi="Cambria Math"/>
              <w:em w:val="dot"/>
            </w:rPr>
            <m:t>U</m:t>
          </m:r>
          <m:d>
            <m:dPr>
              <m:ctrlPr>
                <w:rPr>
                  <w:rFonts w:ascii="Cambria Math" w:hAnsi="Cambria Math"/>
                  <w:i/>
                  <w:em w:val="dot"/>
                </w:rPr>
              </m:ctrlPr>
            </m:dPr>
            <m:e>
              <m:r>
                <w:rPr>
                  <w:rFonts w:ascii="Cambria Math" w:hAnsi="Cambria Math"/>
                  <w:em w:val="dot"/>
                </w:rPr>
                <m:t>x</m:t>
              </m:r>
            </m:e>
          </m:d>
          <m:r>
            <m:rPr>
              <m:aln/>
            </m:rPr>
            <w:rPr>
              <w:rFonts w:ascii="Cambria Math" w:hAnsi="Cambria Math"/>
              <w:em w:val="dot"/>
            </w:rPr>
            <m:t>=-</m:t>
          </m:r>
          <m:nary>
            <m:naryPr>
              <m:limLoc m:val="undOvr"/>
              <m:subHide m:val="1"/>
              <m:supHide m:val="1"/>
              <m:ctrlPr>
                <w:rPr>
                  <w:rFonts w:ascii="Cambria Math" w:hAnsi="Cambria Math"/>
                  <w:i/>
                  <w:em w:val="dot"/>
                </w:rPr>
              </m:ctrlPr>
            </m:naryPr>
            <m:sub/>
            <m:sup/>
            <m:e>
              <m:d>
                <m:dPr>
                  <m:ctrlPr>
                    <w:rPr>
                      <w:rFonts w:ascii="Cambria Math" w:hAnsi="Cambria Math"/>
                      <w:i/>
                      <w:em w:val="dot"/>
                    </w:rPr>
                  </m:ctrlPr>
                </m:dPr>
                <m:e>
                  <m:r>
                    <w:rPr>
                      <w:rFonts w:ascii="Cambria Math" w:hAnsi="Cambria Math"/>
                      <w:em w:val="dot"/>
                    </w:rPr>
                    <m:t>-k x</m:t>
                  </m:r>
                </m:e>
              </m:d>
              <m:r>
                <w:rPr>
                  <w:rFonts w:ascii="Cambria Math" w:hAnsi="Cambria Math"/>
                  <w:em w:val="dot"/>
                </w:rPr>
                <m:t>dx</m:t>
              </m:r>
            </m:e>
          </m:nary>
          <m:r>
            <m:rPr>
              <m:sty m:val="p"/>
            </m:rPr>
            <w:rPr>
              <w:em w:val="dot"/>
            </w:rPr>
            <w:br/>
          </m:r>
        </m:oMath>
        <m:oMath>
          <m:r>
            <m:rPr>
              <m:aln/>
            </m:rPr>
            <w:rPr>
              <w:rFonts w:ascii="Cambria Math" w:hAnsi="Cambria Math"/>
              <w:em w:val="dot"/>
            </w:rPr>
            <m:t>=</m:t>
          </m:r>
          <m:f>
            <m:fPr>
              <m:ctrlPr>
                <w:rPr>
                  <w:rFonts w:ascii="Cambria Math" w:hAnsi="Cambria Math"/>
                  <w:i/>
                  <w:em w:val="dot"/>
                </w:rPr>
              </m:ctrlPr>
            </m:fPr>
            <m:num>
              <m:r>
                <w:rPr>
                  <w:rFonts w:ascii="Cambria Math" w:hAnsi="Cambria Math"/>
                  <w:em w:val="dot"/>
                </w:rPr>
                <m:t>1</m:t>
              </m:r>
            </m:num>
            <m:den>
              <m:r>
                <w:rPr>
                  <w:rFonts w:ascii="Cambria Math" w:hAnsi="Cambria Math"/>
                  <w:em w:val="dot"/>
                </w:rPr>
                <m:t>2</m:t>
              </m:r>
            </m:den>
          </m:f>
          <m:r>
            <w:rPr>
              <w:rFonts w:ascii="Cambria Math" w:hAnsi="Cambria Math"/>
              <w:em w:val="dot"/>
            </w:rPr>
            <m:t xml:space="preserve">k </m:t>
          </m:r>
          <m:sSup>
            <m:sSupPr>
              <m:ctrlPr>
                <w:rPr>
                  <w:rFonts w:ascii="Cambria Math" w:hAnsi="Cambria Math"/>
                  <w:i/>
                  <w:em w:val="dot"/>
                </w:rPr>
              </m:ctrlPr>
            </m:sSupPr>
            <m:e>
              <m:r>
                <w:rPr>
                  <w:rFonts w:ascii="Cambria Math" w:hAnsi="Cambria Math"/>
                  <w:em w:val="dot"/>
                </w:rPr>
                <m:t>x</m:t>
              </m:r>
            </m:e>
            <m:sup>
              <m:r>
                <w:rPr>
                  <w:rFonts w:ascii="Cambria Math" w:hAnsi="Cambria Math"/>
                  <w:em w:val="dot"/>
                </w:rPr>
                <m:t>2</m:t>
              </m:r>
            </m:sup>
          </m:sSup>
          <m:r>
            <w:rPr>
              <w:rFonts w:ascii="Cambria Math" w:hAnsi="Cambria Math"/>
              <w:em w:val="dot"/>
            </w:rPr>
            <m:t>+const.</m:t>
          </m:r>
        </m:oMath>
      </m:oMathPara>
    </w:p>
    <w:p w14:paraId="0DDC81CB" w14:textId="77777777" w:rsidR="00A626A1" w:rsidRDefault="00A626A1" w:rsidP="00A626A1">
      <w:pPr>
        <w:rPr>
          <w:em w:val="dot"/>
        </w:rPr>
      </w:pPr>
    </w:p>
    <w:p w14:paraId="5F6BFE3E" w14:textId="77777777" w:rsidR="00A626A1" w:rsidRDefault="00A626A1" w:rsidP="00A56E19">
      <w:r w:rsidRPr="00A56E19">
        <w:t xml:space="preserve">With the proper choice of coordinate system and other definitions, the constant of integration can be arbitrarily made to be zero (for example, by </w:t>
      </w:r>
      <w:r w:rsidR="00284C3D">
        <w:t>choosing it to offset</w:t>
      </w:r>
      <w:r w:rsidR="00A56E19" w:rsidRPr="00A56E19">
        <w:t xml:space="preserve"> any other forces acting on the object, such as the force due to gravity.)</w:t>
      </w:r>
      <w:r w:rsidR="00A56E19">
        <w:t xml:space="preserve"> The kinetic energy is then given by the total energy minus the potential energy (since the total energy must be constant due to the conservation of energy in the system!)</w:t>
      </w:r>
    </w:p>
    <w:p w14:paraId="4D0584E3" w14:textId="77777777" w:rsidR="00A56E19" w:rsidRDefault="00A56E19" w:rsidP="00A56E19"/>
    <w:p w14:paraId="67C7D5AC" w14:textId="77777777" w:rsidR="00A56E19" w:rsidRPr="00A56E19" w:rsidRDefault="00000000" w:rsidP="00A56E19">
      <w:pPr>
        <w:jc w:val="center"/>
      </w:pPr>
      <m:oMathPara>
        <m:oMath>
          <m:sSub>
            <m:sSubPr>
              <m:ctrlPr>
                <w:rPr>
                  <w:rFonts w:ascii="Cambria Math" w:hAnsi="Cambria Math"/>
                  <w:i/>
                </w:rPr>
              </m:ctrlPr>
            </m:sSubPr>
            <m:e>
              <m:r>
                <w:rPr>
                  <w:rFonts w:ascii="Cambria Math" w:hAnsi="Cambria Math"/>
                </w:rPr>
                <m:t>E</m:t>
              </m:r>
            </m:e>
            <m:sub>
              <m:r>
                <w:rPr>
                  <w:rFonts w:ascii="Cambria Math" w:hAnsi="Cambria Math"/>
                </w:rPr>
                <m:t>kin</m:t>
              </m:r>
            </m:sub>
          </m:sSub>
          <m:d>
            <m:dPr>
              <m:ctrlPr>
                <w:rPr>
                  <w:rFonts w:ascii="Cambria Math" w:hAnsi="Cambria Math"/>
                  <w:i/>
                </w:rPr>
              </m:ctrlPr>
            </m:dPr>
            <m:e>
              <m:r>
                <w:rPr>
                  <w:rFonts w:ascii="Cambria Math" w:hAnsi="Cambria Math"/>
                </w:rPr>
                <m:t>x</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tot</m:t>
              </m:r>
            </m:sub>
          </m:sSub>
          <m:r>
            <w:rPr>
              <w:rFonts w:ascii="Cambria Math" w:hAnsi="Cambria Math"/>
            </w:rPr>
            <m:t>-U</m:t>
          </m:r>
          <m:d>
            <m:dPr>
              <m:ctrlPr>
                <w:rPr>
                  <w:rFonts w:ascii="Cambria Math" w:hAnsi="Cambria Math"/>
                  <w:i/>
                </w:rPr>
              </m:ctrlPr>
            </m:dPr>
            <m:e>
              <m:r>
                <w:rPr>
                  <w:rFonts w:ascii="Cambria Math" w:hAnsi="Cambria Math"/>
                </w:rPr>
                <m:t>x</m:t>
              </m:r>
            </m:e>
          </m:d>
        </m:oMath>
      </m:oMathPara>
    </w:p>
    <w:p w14:paraId="785D262F" w14:textId="77777777" w:rsidR="00A626A1" w:rsidRDefault="00A626A1" w:rsidP="00A626A1">
      <w:pPr>
        <w:rPr>
          <w:em w:val="dot"/>
        </w:rPr>
      </w:pPr>
    </w:p>
    <w:p w14:paraId="288EDF33" w14:textId="77777777" w:rsidR="007A5025" w:rsidRDefault="007A5025" w:rsidP="007A5025">
      <w:pPr>
        <w:pStyle w:val="Heading3"/>
        <w:rPr>
          <w:i/>
        </w:rPr>
      </w:pPr>
      <w:r w:rsidRPr="007A5025">
        <w:rPr>
          <w:i/>
        </w:rPr>
        <w:t>Work</w:t>
      </w:r>
    </w:p>
    <w:p w14:paraId="0C156067" w14:textId="77777777" w:rsidR="007A5025" w:rsidRDefault="007A5025" w:rsidP="007A5025"/>
    <w:p w14:paraId="2B1FFDBA" w14:textId="77777777" w:rsidR="007A5025" w:rsidRDefault="007A5025" w:rsidP="007A5025">
      <w:r>
        <w:tab/>
      </w:r>
      <w:r w:rsidRPr="00B85DCA">
        <w:rPr>
          <w:b/>
        </w:rPr>
        <w:t>Work</w:t>
      </w:r>
      <w:r w:rsidR="00B85DCA">
        <w:rPr>
          <w:b/>
        </w:rPr>
        <w:fldChar w:fldCharType="begin"/>
      </w:r>
      <w:r w:rsidR="00B85DCA">
        <w:instrText xml:space="preserve"> XE "</w:instrText>
      </w:r>
      <w:r w:rsidR="00B825C6">
        <w:rPr>
          <w:b/>
        </w:rPr>
        <w:instrText>w</w:instrText>
      </w:r>
      <w:r w:rsidR="00B85DCA" w:rsidRPr="006B59AA">
        <w:rPr>
          <w:b/>
        </w:rPr>
        <w:instrText>ork</w:instrText>
      </w:r>
      <w:r w:rsidR="00B85DCA">
        <w:instrText xml:space="preserve">" </w:instrText>
      </w:r>
      <w:r w:rsidR="00B85DCA">
        <w:rPr>
          <w:b/>
        </w:rPr>
        <w:fldChar w:fldCharType="end"/>
      </w:r>
      <w:r>
        <w:t xml:space="preserve"> is defined as the amount of energy expended to move a mass against a resisting force. For a mass being moved along a surface</w:t>
      </w:r>
      <w:r w:rsidR="005E32E5">
        <w:t>, the amount of energy expended must be sufficient to overcome the resisting force (perhaps due to friction) and also sufficient to cause motion along the entire path.</w:t>
      </w:r>
    </w:p>
    <w:p w14:paraId="055585CA" w14:textId="77777777" w:rsidR="00A626A1" w:rsidRDefault="005E32E5" w:rsidP="00A626A1">
      <w:pPr>
        <w:keepNext/>
        <w:jc w:val="center"/>
      </w:pPr>
      <w:r>
        <w:rPr>
          <w:noProof/>
        </w:rPr>
        <w:drawing>
          <wp:inline distT="0" distB="0" distL="0" distR="0" wp14:anchorId="020C2238" wp14:editId="268976D7">
            <wp:extent cx="4029075" cy="18192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29075" cy="1819275"/>
                    </a:xfrm>
                    <a:prstGeom prst="rect">
                      <a:avLst/>
                    </a:prstGeom>
                    <a:noFill/>
                    <a:ln>
                      <a:noFill/>
                    </a:ln>
                  </pic:spPr>
                </pic:pic>
              </a:graphicData>
            </a:graphic>
          </wp:inline>
        </w:drawing>
      </w:r>
    </w:p>
    <w:p w14:paraId="3CFA5938" w14:textId="73ED66F4" w:rsidR="005E32E5" w:rsidRPr="007A5025" w:rsidRDefault="00A626A1" w:rsidP="00A626A1">
      <w:pPr>
        <w:pStyle w:val="Caption"/>
        <w:jc w:val="center"/>
      </w:pPr>
      <w:r>
        <w:t xml:space="preserve">Figure </w:t>
      </w:r>
      <w:fldSimple w:instr=" SEQ Figure \* ARABIC ">
        <w:r w:rsidR="00D202E7">
          <w:rPr>
            <w:noProof/>
          </w:rPr>
          <w:t>7</w:t>
        </w:r>
      </w:fldSimple>
      <w:r w:rsidRPr="00521A2C">
        <w:rPr>
          <w:b w:val="0"/>
        </w:rPr>
        <w:t>. The work of displacement.</w:t>
      </w:r>
    </w:p>
    <w:p w14:paraId="6B3D9414" w14:textId="77777777" w:rsidR="007A5025" w:rsidRDefault="007A5025" w:rsidP="007007E4"/>
    <w:p w14:paraId="3466C232" w14:textId="77777777" w:rsidR="005E32E5" w:rsidRDefault="005E32E5" w:rsidP="007007E4">
      <w:r>
        <w:t>The energy expended as work in this case (if the force is independent of the position of the object being moved) is given by</w:t>
      </w:r>
    </w:p>
    <w:p w14:paraId="6534C69D" w14:textId="77777777" w:rsidR="005E32E5" w:rsidRDefault="005E32E5" w:rsidP="007007E4"/>
    <w:p w14:paraId="34B455B2" w14:textId="77777777" w:rsidR="005E32E5" w:rsidRDefault="003151BA" w:rsidP="005E32E5">
      <w:pPr>
        <w:jc w:val="center"/>
      </w:pPr>
      <m:oMathPara>
        <m:oMath>
          <m:r>
            <w:rPr>
              <w:rFonts w:ascii="Cambria Math" w:hAnsi="Cambria Math"/>
            </w:rPr>
            <m:t>w=-F ∆x</m:t>
          </m:r>
        </m:oMath>
      </m:oMathPara>
    </w:p>
    <w:p w14:paraId="05484D48" w14:textId="77777777" w:rsidR="005E32E5" w:rsidRDefault="005E32E5" w:rsidP="007007E4"/>
    <w:p w14:paraId="41C97ECD" w14:textId="77777777" w:rsidR="005E32E5" w:rsidRDefault="005E32E5" w:rsidP="007007E4">
      <w:r>
        <w:t xml:space="preserve">where F is the magnitude of the resisting force, and </w:t>
      </w:r>
      <w:r w:rsidRPr="005E32E5">
        <w:rPr>
          <w:rFonts w:ascii="Symbol" w:hAnsi="Symbol"/>
        </w:rPr>
        <w:t></w:t>
      </w:r>
      <w:r>
        <w:t>x is the displacement of the object. The negative sign is necessary since the force is acting in the opposite direction of the motion. A more general expression, and one that can be used if the force is not constant over the entire motion is</w:t>
      </w:r>
    </w:p>
    <w:p w14:paraId="6A12486D" w14:textId="77777777" w:rsidR="005E32E5" w:rsidRDefault="005E32E5" w:rsidP="007007E4"/>
    <w:p w14:paraId="5A716226" w14:textId="77777777" w:rsidR="005E32E5" w:rsidRDefault="003151BA" w:rsidP="005E32E5">
      <w:pPr>
        <w:jc w:val="center"/>
      </w:pPr>
      <m:oMathPara>
        <m:oMath>
          <m:r>
            <w:rPr>
              <w:rFonts w:ascii="Cambria Math" w:hAnsi="Cambria Math"/>
            </w:rPr>
            <m:t>dw=-F dx</m:t>
          </m:r>
        </m:oMath>
      </m:oMathPara>
    </w:p>
    <w:p w14:paraId="4ACF42DE" w14:textId="77777777" w:rsidR="005E32E5" w:rsidRDefault="005E32E5" w:rsidP="005E32E5"/>
    <w:p w14:paraId="0C450A2E" w14:textId="77777777" w:rsidR="005E32E5" w:rsidRDefault="005E32E5" w:rsidP="005E32E5">
      <w:r>
        <w:t>This expression can then be integrated, including any dependence F might have on x as needed for a given system.</w:t>
      </w:r>
    </w:p>
    <w:p w14:paraId="4FA43DC8" w14:textId="77777777" w:rsidR="005E32E5" w:rsidRDefault="005E32E5" w:rsidP="005E32E5"/>
    <w:p w14:paraId="6AE30EE6" w14:textId="77777777" w:rsidR="005E32E5" w:rsidRDefault="005E32E5" w:rsidP="005E32E5">
      <w:pPr>
        <w:ind w:firstLine="720"/>
      </w:pPr>
      <w:r>
        <w:t>Another important way that work can be defined include</w:t>
      </w:r>
      <w:r w:rsidR="005E39E9">
        <w:t>s</w:t>
      </w:r>
      <w:r>
        <w:t xml:space="preserve"> tha</w:t>
      </w:r>
      <w:r w:rsidR="005E39E9">
        <w:t>t for the expansion of a gas sa</w:t>
      </w:r>
      <w:r>
        <w:t>mple against an external pressure.</w:t>
      </w:r>
      <w:r w:rsidR="005E39E9">
        <w:t xml:space="preserve"> In this case, the displacement is defined by a change in volume for the sample:</w:t>
      </w:r>
    </w:p>
    <w:p w14:paraId="23BF8751" w14:textId="77777777" w:rsidR="005E39E9" w:rsidRDefault="005E39E9" w:rsidP="005E39E9"/>
    <w:p w14:paraId="05B6E859" w14:textId="77777777" w:rsidR="005E39E9" w:rsidRDefault="003151BA" w:rsidP="005E39E9">
      <w:pPr>
        <w:jc w:val="center"/>
      </w:pPr>
      <m:oMathPara>
        <m:oMath>
          <m:r>
            <w:rPr>
              <w:rFonts w:ascii="Cambria Math" w:hAnsi="Cambria Math"/>
            </w:rPr>
            <m:t>dw=-</m:t>
          </m:r>
          <m:sSub>
            <m:sSubPr>
              <m:ctrlPr>
                <w:rPr>
                  <w:rFonts w:ascii="Cambria Math" w:hAnsi="Cambria Math"/>
                  <w:i/>
                </w:rPr>
              </m:ctrlPr>
            </m:sSubPr>
            <m:e>
              <m:r>
                <w:rPr>
                  <w:rFonts w:ascii="Cambria Math" w:hAnsi="Cambria Math"/>
                </w:rPr>
                <m:t>p</m:t>
              </m:r>
            </m:e>
            <m:sub>
              <m:r>
                <w:rPr>
                  <w:rFonts w:ascii="Cambria Math" w:hAnsi="Cambria Math"/>
                </w:rPr>
                <m:t>ext</m:t>
              </m:r>
            </m:sub>
          </m:sSub>
          <m:r>
            <w:rPr>
              <w:rFonts w:ascii="Cambria Math" w:hAnsi="Cambria Math"/>
            </w:rPr>
            <m:t>dV</m:t>
          </m:r>
        </m:oMath>
      </m:oMathPara>
    </w:p>
    <w:p w14:paraId="54FC6178" w14:textId="77777777" w:rsidR="005E39E9" w:rsidRDefault="005E39E9" w:rsidP="005E39E9"/>
    <w:p w14:paraId="713408D7" w14:textId="77777777" w:rsidR="005E39E9" w:rsidRDefault="005E39E9" w:rsidP="005E39E9">
      <w:r>
        <w:t>This is a very convenient expression and will be used quite often when discussing the work expended in the expansion of a gas.</w:t>
      </w:r>
    </w:p>
    <w:p w14:paraId="74440E8C" w14:textId="77777777" w:rsidR="00FC3B6D" w:rsidRDefault="00FC3B6D" w:rsidP="005E39E9"/>
    <w:p w14:paraId="71EF072B" w14:textId="77777777" w:rsidR="00FC3B6D" w:rsidRDefault="00FC3B6D" w:rsidP="005E39E9">
      <w:r>
        <w:tab/>
        <w:t>The conversion of potential energy into kinetic energy generally is accomplished through work which is done someplace in the universe. As such, the concepts of energy and work are inexorably intertwined</w:t>
      </w:r>
      <w:r w:rsidR="00FE6FBD">
        <w:t>. They will be central to the study of thermodynamics.</w:t>
      </w:r>
    </w:p>
    <w:p w14:paraId="79F2F5A1" w14:textId="77777777" w:rsidR="00AE77B2" w:rsidRDefault="00AE77B2" w:rsidP="005E39E9"/>
    <w:p w14:paraId="78C608D0" w14:textId="77777777" w:rsidR="00AE77B2" w:rsidRDefault="00AE77B2" w:rsidP="00AE77B2">
      <w:pPr>
        <w:pStyle w:val="Heading4"/>
      </w:pPr>
      <w:r>
        <w:t>The work of a “reversible” expansion</w:t>
      </w:r>
    </w:p>
    <w:p w14:paraId="604CFFFB" w14:textId="77777777" w:rsidR="00AE77B2" w:rsidRDefault="00AE77B2" w:rsidP="00AE77B2"/>
    <w:p w14:paraId="05053A19" w14:textId="77777777" w:rsidR="00AE77B2" w:rsidRDefault="00AE77B2" w:rsidP="00AE77B2">
      <w:r>
        <w:tab/>
        <w:t xml:space="preserve">An important case of </w:t>
      </w:r>
      <w:r>
        <w:rPr>
          <w:b/>
        </w:rPr>
        <w:t>limiting ideal behavior</w:t>
      </w:r>
      <w:r>
        <w:rPr>
          <w:b/>
        </w:rPr>
        <w:fldChar w:fldCharType="begin"/>
      </w:r>
      <w:r>
        <w:instrText xml:space="preserve"> XE "</w:instrText>
      </w:r>
      <w:r w:rsidRPr="00D35236">
        <w:instrText>limiting ideal behavior</w:instrText>
      </w:r>
      <w:r>
        <w:instrText xml:space="preserve">" </w:instrText>
      </w:r>
      <w:r>
        <w:rPr>
          <w:b/>
        </w:rPr>
        <w:fldChar w:fldCharType="end"/>
      </w:r>
      <w:r>
        <w:rPr>
          <w:rStyle w:val="FootnoteReference"/>
          <w:b/>
        </w:rPr>
        <w:footnoteReference w:id="1"/>
      </w:r>
      <w:r>
        <w:t xml:space="preserve"> is that of the </w:t>
      </w:r>
      <w:r w:rsidRPr="00AE77B2">
        <w:rPr>
          <w:b/>
        </w:rPr>
        <w:t>reversible expansion</w:t>
      </w:r>
      <w:r>
        <w:rPr>
          <w:b/>
        </w:rPr>
        <w:fldChar w:fldCharType="begin"/>
      </w:r>
      <w:r>
        <w:instrText xml:space="preserve"> XE "</w:instrText>
      </w:r>
      <w:r w:rsidRPr="009959C9">
        <w:instrText>reversible expansion</w:instrText>
      </w:r>
      <w:r>
        <w:instrText xml:space="preserve">" </w:instrText>
      </w:r>
      <w:r>
        <w:rPr>
          <w:b/>
        </w:rPr>
        <w:fldChar w:fldCharType="end"/>
      </w:r>
      <w:r>
        <w:t>. For a change to be reversible there can be no net force pushing the change in one direction or the other. In order for this to be the case, the internal pressure (that of the system) and external pressure (that of the surroundings) must be the same.</w:t>
      </w:r>
    </w:p>
    <w:p w14:paraId="34927280" w14:textId="77777777" w:rsidR="00AE77B2" w:rsidRDefault="00AE77B2" w:rsidP="00AE77B2"/>
    <w:p w14:paraId="713F72C9" w14:textId="77777777" w:rsidR="00AE77B2" w:rsidRPr="00AE77B2" w:rsidRDefault="00000000" w:rsidP="00AE77B2">
      <m:oMathPara>
        <m:oMath>
          <m:sSub>
            <m:sSubPr>
              <m:ctrlPr>
                <w:rPr>
                  <w:rFonts w:ascii="Cambria Math" w:hAnsi="Cambria Math"/>
                  <w:i/>
                </w:rPr>
              </m:ctrlPr>
            </m:sSubPr>
            <m:e>
              <m:r>
                <w:rPr>
                  <w:rFonts w:ascii="Cambria Math" w:hAnsi="Cambria Math"/>
                </w:rPr>
                <m:t>p</m:t>
              </m:r>
            </m:e>
            <m:sub>
              <m:r>
                <w:rPr>
                  <w:rFonts w:ascii="Cambria Math" w:hAnsi="Cambria Math"/>
                </w:rPr>
                <m:t>int</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ext</m:t>
              </m:r>
            </m:sub>
          </m:sSub>
          <m:r>
            <w:rPr>
              <w:rFonts w:ascii="Cambria Math" w:hAnsi="Cambria Math"/>
            </w:rPr>
            <m:t>=p</m:t>
          </m:r>
        </m:oMath>
      </m:oMathPara>
    </w:p>
    <w:p w14:paraId="2A238481" w14:textId="77777777" w:rsidR="00AE77B2" w:rsidRDefault="00AE77B2" w:rsidP="00AE77B2"/>
    <w:p w14:paraId="2F9F0987" w14:textId="77777777" w:rsidR="00AE77B2" w:rsidRDefault="00AE77B2" w:rsidP="00AE77B2">
      <w:r>
        <w:t xml:space="preserve">In this case, the work of expansion can be calculated by integrating the expression for </w:t>
      </w:r>
      <w:proofErr w:type="spellStart"/>
      <w:r>
        <w:t>dw</w:t>
      </w:r>
      <w:proofErr w:type="spellEnd"/>
      <w:r>
        <w:t>.</w:t>
      </w:r>
    </w:p>
    <w:p w14:paraId="033D5085" w14:textId="77777777" w:rsidR="00AE77B2" w:rsidRDefault="00AE77B2" w:rsidP="00AE77B2"/>
    <w:p w14:paraId="6246B4F0" w14:textId="77777777" w:rsidR="00AE77B2" w:rsidRPr="00AE77B2" w:rsidRDefault="00AE77B2" w:rsidP="00AE77B2">
      <m:oMathPara>
        <m:oMath>
          <m:r>
            <w:rPr>
              <w:rFonts w:ascii="Cambria Math" w:hAnsi="Cambria Math"/>
            </w:rPr>
            <w:lastRenderedPageBreak/>
            <m:t>w=</m:t>
          </m:r>
          <m:nary>
            <m:naryPr>
              <m:limLoc m:val="undOvr"/>
              <m:subHide m:val="1"/>
              <m:supHide m:val="1"/>
              <m:ctrlPr>
                <w:rPr>
                  <w:rFonts w:ascii="Cambria Math" w:hAnsi="Cambria Math"/>
                  <w:i/>
                </w:rPr>
              </m:ctrlPr>
            </m:naryPr>
            <m:sub/>
            <m:sup/>
            <m:e>
              <m:r>
                <w:rPr>
                  <w:rFonts w:ascii="Cambria Math" w:hAnsi="Cambria Math"/>
                </w:rPr>
                <m:t>dw</m:t>
              </m:r>
            </m:e>
          </m:nary>
          <m:r>
            <w:rPr>
              <w:rFonts w:ascii="Cambria Math" w:hAnsi="Cambria Math"/>
            </w:rPr>
            <m:t>=-</m:t>
          </m:r>
          <m:nary>
            <m:naryPr>
              <m:limLoc m:val="undOvr"/>
              <m:subHide m:val="1"/>
              <m:supHide m:val="1"/>
              <m:ctrlPr>
                <w:rPr>
                  <w:rFonts w:ascii="Cambria Math" w:hAnsi="Cambria Math"/>
                  <w:i/>
                </w:rPr>
              </m:ctrlPr>
            </m:naryPr>
            <m:sub/>
            <m:sup/>
            <m:e>
              <m:r>
                <w:rPr>
                  <w:rFonts w:ascii="Cambria Math" w:hAnsi="Cambria Math"/>
                </w:rPr>
                <m:t>p dV</m:t>
              </m:r>
            </m:e>
          </m:nary>
        </m:oMath>
      </m:oMathPara>
    </w:p>
    <w:p w14:paraId="4D9844FD" w14:textId="77777777" w:rsidR="00AE77B2" w:rsidRDefault="00AE77B2" w:rsidP="00AE77B2"/>
    <w:p w14:paraId="659B7AAB" w14:textId="77777777" w:rsidR="00AE77B2" w:rsidRDefault="00AE77B2" w:rsidP="00AE77B2">
      <w:r>
        <w:t>Making a simple substitution from the ideal gas law</w:t>
      </w:r>
    </w:p>
    <w:p w14:paraId="18BDED61" w14:textId="77777777" w:rsidR="00AE77B2" w:rsidRDefault="00AE77B2" w:rsidP="00AE77B2"/>
    <w:p w14:paraId="4948745C" w14:textId="77777777" w:rsidR="00AE77B2" w:rsidRPr="00AE77B2" w:rsidRDefault="00AE77B2" w:rsidP="00AE77B2">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m:t>
              </m:r>
            </m:den>
          </m:f>
        </m:oMath>
      </m:oMathPara>
    </w:p>
    <w:p w14:paraId="7BA4CA41" w14:textId="77777777" w:rsidR="00AE77B2" w:rsidRDefault="00AE77B2" w:rsidP="00AE77B2"/>
    <w:p w14:paraId="7BF021D6" w14:textId="77777777" w:rsidR="00AE77B2" w:rsidRDefault="00AE77B2" w:rsidP="00AE77B2">
      <w:r>
        <w:t>allows for the expression in terms of volume and temperature. If the temperature is constant (so that it can be placed before the integral)</w:t>
      </w:r>
      <w:r w:rsidR="00313C88">
        <w:t xml:space="preserve"> the expression becomes</w:t>
      </w:r>
    </w:p>
    <w:p w14:paraId="464F0341" w14:textId="77777777" w:rsidR="00313C88" w:rsidRDefault="00313C88" w:rsidP="00AE77B2"/>
    <w:p w14:paraId="603CBFD6" w14:textId="77777777" w:rsidR="00313C88" w:rsidRPr="00313C88" w:rsidRDefault="00313C88" w:rsidP="00AE77B2">
      <m:oMathPara>
        <m:oMath>
          <m:r>
            <w:rPr>
              <w:rFonts w:ascii="Cambria Math" w:hAnsi="Cambria Math"/>
            </w:rPr>
            <m:t>w=-nRT</m:t>
          </m:r>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f>
                <m:fPr>
                  <m:ctrlPr>
                    <w:rPr>
                      <w:rFonts w:ascii="Cambria Math" w:hAnsi="Cambria Math"/>
                      <w:i/>
                    </w:rPr>
                  </m:ctrlPr>
                </m:fPr>
                <m:num>
                  <m:r>
                    <w:rPr>
                      <w:rFonts w:ascii="Cambria Math" w:hAnsi="Cambria Math"/>
                    </w:rPr>
                    <m:t>dV</m:t>
                  </m:r>
                </m:num>
                <m:den>
                  <m:r>
                    <w:rPr>
                      <w:rFonts w:ascii="Cambria Math" w:hAnsi="Cambria Math"/>
                    </w:rPr>
                    <m:t>V</m:t>
                  </m:r>
                </m:den>
              </m:f>
            </m:e>
          </m:nary>
          <m:r>
            <w:rPr>
              <w:rFonts w:ascii="Cambria Math" w:hAnsi="Cambria Math"/>
            </w:rPr>
            <m:t>=-nRTln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oMath>
      </m:oMathPara>
    </w:p>
    <w:p w14:paraId="15984BD0" w14:textId="77777777" w:rsidR="00313C88" w:rsidRDefault="00313C88" w:rsidP="00AE77B2"/>
    <w:p w14:paraId="0EA12097" w14:textId="77777777" w:rsidR="00313C88" w:rsidRDefault="00313C88" w:rsidP="00AE77B2">
      <w:r>
        <w:t>where V</w:t>
      </w:r>
      <w:r>
        <w:rPr>
          <w:vertAlign w:val="subscript"/>
        </w:rPr>
        <w:t>1</w:t>
      </w:r>
      <w:r>
        <w:t xml:space="preserve"> and V</w:t>
      </w:r>
      <w:r>
        <w:rPr>
          <w:vertAlign w:val="subscript"/>
        </w:rPr>
        <w:t>2</w:t>
      </w:r>
      <w:r>
        <w:t xml:space="preserve"> are the initial and final volumes of the expansion respectively.</w:t>
      </w:r>
    </w:p>
    <w:p w14:paraId="566BF2E8" w14:textId="77777777" w:rsidR="00313C88" w:rsidRDefault="00313C88" w:rsidP="00AE77B2"/>
    <w:tbl>
      <w:tblPr>
        <w:tblStyle w:val="TableGrid"/>
        <w:tblW w:w="0" w:type="auto"/>
        <w:shd w:val="clear" w:color="auto" w:fill="D9D9D9" w:themeFill="background1" w:themeFillShade="D9"/>
        <w:tblLook w:val="04A0" w:firstRow="1" w:lastRow="0" w:firstColumn="1" w:lastColumn="0" w:noHBand="0" w:noVBand="1"/>
      </w:tblPr>
      <w:tblGrid>
        <w:gridCol w:w="9576"/>
      </w:tblGrid>
      <w:tr w:rsidR="00313C88" w14:paraId="588252DA" w14:textId="77777777" w:rsidTr="00313C88">
        <w:tc>
          <w:tcPr>
            <w:tcW w:w="9576" w:type="dxa"/>
            <w:shd w:val="clear" w:color="auto" w:fill="D9D9D9" w:themeFill="background1" w:themeFillShade="D9"/>
          </w:tcPr>
          <w:p w14:paraId="06529503" w14:textId="77777777" w:rsidR="00313C88" w:rsidRDefault="00313C88" w:rsidP="00AE77B2">
            <w:r w:rsidRPr="00313C88">
              <w:rPr>
                <w:b/>
              </w:rPr>
              <w:t>Example</w:t>
            </w:r>
            <w:r>
              <w:t>: Consider 1.00 mol of an ideal gas, expanding isothermally at 273 K, from an initial volume of 11.2 L to a final volume of 22.4 L. What is the final pressure of the gas? Calculate the work of the expansion if it occurs</w:t>
            </w:r>
          </w:p>
          <w:p w14:paraId="292B48B1" w14:textId="77777777" w:rsidR="00313C88" w:rsidRDefault="00313C88" w:rsidP="00AE77B2"/>
          <w:p w14:paraId="7C907568" w14:textId="77777777" w:rsidR="00313C88" w:rsidRDefault="00313C88" w:rsidP="00313C88">
            <w:pPr>
              <w:pStyle w:val="ListParagraph"/>
              <w:numPr>
                <w:ilvl w:val="0"/>
                <w:numId w:val="5"/>
              </w:numPr>
            </w:pPr>
            <w:r>
              <w:t>against a constant external pressure equal to the final pressure you have calculated.</w:t>
            </w:r>
          </w:p>
          <w:p w14:paraId="4CF4FF15" w14:textId="77777777" w:rsidR="00313C88" w:rsidRDefault="00313C88" w:rsidP="00313C88">
            <w:pPr>
              <w:pStyle w:val="ListParagraph"/>
              <w:numPr>
                <w:ilvl w:val="0"/>
                <w:numId w:val="5"/>
              </w:numPr>
            </w:pPr>
            <w:r>
              <w:t>reversibly.</w:t>
            </w:r>
          </w:p>
          <w:p w14:paraId="6DEA9C79" w14:textId="77777777" w:rsidR="00313C88" w:rsidRDefault="00313C88" w:rsidP="00AE77B2"/>
          <w:p w14:paraId="5C81B19C" w14:textId="77777777" w:rsidR="00313C88" w:rsidRDefault="00313C88" w:rsidP="00AE77B2">
            <w:r w:rsidRPr="00313C88">
              <w:rPr>
                <w:b/>
              </w:rPr>
              <w:t>Solution</w:t>
            </w:r>
            <w:r>
              <w:t>: First, let’s calculate the final pressure.</w:t>
            </w:r>
          </w:p>
          <w:p w14:paraId="76879DFD" w14:textId="77777777" w:rsidR="00313C88" w:rsidRDefault="00313C88" w:rsidP="00AE77B2"/>
          <w:p w14:paraId="4BC4D777" w14:textId="77777777" w:rsidR="00313C88" w:rsidRPr="00313C88" w:rsidRDefault="00313C88" w:rsidP="00AE77B2">
            <m:oMathPara>
              <m:oMath>
                <m:r>
                  <w:rPr>
                    <w:rFonts w:ascii="Cambria Math" w:hAnsi="Cambria Math"/>
                  </w:rPr>
                  <m:t>p=</m:t>
                </m:r>
                <m:f>
                  <m:fPr>
                    <m:ctrlPr>
                      <w:rPr>
                        <w:rFonts w:ascii="Cambria Math" w:hAnsi="Cambria Math"/>
                        <w:i/>
                      </w:rPr>
                    </m:ctrlPr>
                  </m:fPr>
                  <m:num>
                    <m:r>
                      <w:rPr>
                        <w:rFonts w:ascii="Cambria Math" w:hAnsi="Cambria Math"/>
                      </w:rPr>
                      <m:t>nRT</m:t>
                    </m:r>
                  </m:num>
                  <m:den>
                    <m:r>
                      <w:rPr>
                        <w:rFonts w:ascii="Cambria Math" w:hAnsi="Cambria Math"/>
                      </w:rPr>
                      <m:t>V</m:t>
                    </m:r>
                  </m:den>
                </m:f>
                <m:r>
                  <w:rPr>
                    <w:rFonts w:ascii="Cambria Math" w:hAnsi="Cambria Math"/>
                  </w:rPr>
                  <m:t>=</m:t>
                </m:r>
                <m:f>
                  <m:fPr>
                    <m:ctrlPr>
                      <w:rPr>
                        <w:rFonts w:ascii="Cambria Math" w:hAnsi="Cambria Math"/>
                        <w:i/>
                      </w:rPr>
                    </m:ctrlPr>
                  </m:fPr>
                  <m:num>
                    <m:r>
                      <w:rPr>
                        <w:rFonts w:ascii="Cambria Math" w:hAnsi="Cambria Math"/>
                      </w:rPr>
                      <m:t>(1.00 mol)(0.08206 atm L mo</m:t>
                    </m:r>
                    <m:sSup>
                      <m:sSupPr>
                        <m:ctrlPr>
                          <w:rPr>
                            <w:rFonts w:ascii="Cambria Math" w:hAnsi="Cambria Math"/>
                            <w:i/>
                          </w:rPr>
                        </m:ctrlPr>
                      </m:sSupPr>
                      <m:e>
                        <m:r>
                          <w:rPr>
                            <w:rFonts w:ascii="Cambria Math" w:hAnsi="Cambria Math"/>
                          </w:rPr>
                          <m:t>l</m:t>
                        </m:r>
                      </m:e>
                      <m:sup>
                        <m:r>
                          <w:rPr>
                            <w:rFonts w:ascii="Cambria Math" w:hAnsi="Cambria Math"/>
                          </w:rPr>
                          <m:t>-1</m:t>
                        </m:r>
                      </m:sup>
                    </m:sSup>
                    <m:r>
                      <w:rPr>
                        <w:rFonts w:ascii="Cambria Math" w:hAnsi="Cambria Math"/>
                      </w:rPr>
                      <m:t xml:space="preserve"> </m:t>
                    </m:r>
                    <m:sSup>
                      <m:sSupPr>
                        <m:ctrlPr>
                          <w:rPr>
                            <w:rFonts w:ascii="Cambria Math" w:hAnsi="Cambria Math"/>
                            <w:i/>
                          </w:rPr>
                        </m:ctrlPr>
                      </m:sSupPr>
                      <m:e>
                        <m:r>
                          <w:rPr>
                            <w:rFonts w:ascii="Cambria Math" w:hAnsi="Cambria Math"/>
                          </w:rPr>
                          <m:t>K</m:t>
                        </m:r>
                      </m:e>
                      <m:sup>
                        <m:r>
                          <w:rPr>
                            <w:rFonts w:ascii="Cambria Math" w:hAnsi="Cambria Math"/>
                          </w:rPr>
                          <m:t>-1</m:t>
                        </m:r>
                      </m:sup>
                    </m:sSup>
                    <m:r>
                      <w:rPr>
                        <w:rFonts w:ascii="Cambria Math" w:hAnsi="Cambria Math"/>
                      </w:rPr>
                      <m:t>)(273 K)</m:t>
                    </m:r>
                  </m:num>
                  <m:den>
                    <m:d>
                      <m:dPr>
                        <m:ctrlPr>
                          <w:rPr>
                            <w:rFonts w:ascii="Cambria Math" w:hAnsi="Cambria Math"/>
                            <w:i/>
                          </w:rPr>
                        </m:ctrlPr>
                      </m:dPr>
                      <m:e>
                        <m:r>
                          <w:rPr>
                            <w:rFonts w:ascii="Cambria Math" w:hAnsi="Cambria Math"/>
                          </w:rPr>
                          <m:t>22.4 L</m:t>
                        </m:r>
                      </m:e>
                    </m:d>
                  </m:den>
                </m:f>
                <m:r>
                  <w:rPr>
                    <w:rFonts w:ascii="Cambria Math" w:hAnsi="Cambria Math"/>
                  </w:rPr>
                  <m:t>=1.00 atm</m:t>
                </m:r>
              </m:oMath>
            </m:oMathPara>
          </w:p>
          <w:p w14:paraId="598AC114" w14:textId="77777777" w:rsidR="00313C88" w:rsidRDefault="00313C88" w:rsidP="00AE77B2"/>
          <w:p w14:paraId="3B1DF5BB" w14:textId="77777777" w:rsidR="00313C88" w:rsidRDefault="00313C88" w:rsidP="00AE77B2">
            <w:r>
              <w:t xml:space="preserve">(This may be a relationship you remember from General Chemistry – that 1 mole of an idea gas occupies 22.4 L at 0 </w:t>
            </w:r>
            <w:proofErr w:type="spellStart"/>
            <w:r>
              <w:rPr>
                <w:vertAlign w:val="superscript"/>
              </w:rPr>
              <w:t>o</w:t>
            </w:r>
            <w:r>
              <w:t>C</w:t>
            </w:r>
            <w:proofErr w:type="spellEnd"/>
            <w:r>
              <w:t>!)</w:t>
            </w:r>
          </w:p>
          <w:p w14:paraId="0768DC21" w14:textId="77777777" w:rsidR="00313C88" w:rsidRDefault="00313C88" w:rsidP="00AE77B2"/>
          <w:p w14:paraId="5CD1A59E" w14:textId="77777777" w:rsidR="00313C88" w:rsidRDefault="00313C88" w:rsidP="00AE77B2">
            <w:r>
              <w:t>Okay – now for the irreversible expansion against a constant external pressure:</w:t>
            </w:r>
          </w:p>
          <w:p w14:paraId="71CB911C" w14:textId="77777777" w:rsidR="00313C88" w:rsidRDefault="00313C88" w:rsidP="00AE77B2"/>
          <w:p w14:paraId="298AE2E6" w14:textId="77777777" w:rsidR="00313C88" w:rsidRPr="00313C88" w:rsidRDefault="00313C88" w:rsidP="00AE77B2">
            <m:oMathPara>
              <m:oMath>
                <m:r>
                  <w:rPr>
                    <w:rFonts w:ascii="Cambria Math" w:hAnsi="Cambria Math"/>
                  </w:rPr>
                  <m:t>dw=-</m:t>
                </m:r>
                <m:sSub>
                  <m:sSubPr>
                    <m:ctrlPr>
                      <w:rPr>
                        <w:rFonts w:ascii="Cambria Math" w:hAnsi="Cambria Math"/>
                        <w:i/>
                      </w:rPr>
                    </m:ctrlPr>
                  </m:sSubPr>
                  <m:e>
                    <m:r>
                      <w:rPr>
                        <w:rFonts w:ascii="Cambria Math" w:hAnsi="Cambria Math"/>
                      </w:rPr>
                      <m:t>p</m:t>
                    </m:r>
                  </m:e>
                  <m:sub>
                    <m:r>
                      <w:rPr>
                        <w:rFonts w:ascii="Cambria Math" w:hAnsi="Cambria Math"/>
                      </w:rPr>
                      <m:t>ext</m:t>
                    </m:r>
                  </m:sub>
                </m:sSub>
                <m:r>
                  <w:rPr>
                    <w:rFonts w:ascii="Cambria Math" w:hAnsi="Cambria Math"/>
                  </w:rPr>
                  <m:t>dV</m:t>
                </m:r>
              </m:oMath>
            </m:oMathPara>
          </w:p>
          <w:p w14:paraId="502F519E" w14:textId="77777777" w:rsidR="00313C88" w:rsidRDefault="00313C88" w:rsidP="00AE77B2"/>
          <w:p w14:paraId="425AFFDA" w14:textId="77777777" w:rsidR="00313C88" w:rsidRDefault="00313C88" w:rsidP="00AE77B2">
            <w:r>
              <w:t>So</w:t>
            </w:r>
          </w:p>
          <w:p w14:paraId="381625CA" w14:textId="77777777" w:rsidR="00313C88" w:rsidRDefault="00313C88" w:rsidP="00AE77B2"/>
          <w:p w14:paraId="44B476D2" w14:textId="77777777" w:rsidR="00313C88" w:rsidRPr="008B114F" w:rsidRDefault="00313C88" w:rsidP="00AE77B2">
            <m:oMathPara>
              <m:oMath>
                <m:r>
                  <w:rPr>
                    <w:rFonts w:ascii="Cambria Math" w:hAnsi="Cambria Math"/>
                  </w:rPr>
                  <m:t>w=-</m:t>
                </m:r>
                <m:sSub>
                  <m:sSubPr>
                    <m:ctrlPr>
                      <w:rPr>
                        <w:rFonts w:ascii="Cambria Math" w:hAnsi="Cambria Math"/>
                        <w:i/>
                      </w:rPr>
                    </m:ctrlPr>
                  </m:sSubPr>
                  <m:e>
                    <m:r>
                      <w:rPr>
                        <w:rFonts w:ascii="Cambria Math" w:hAnsi="Cambria Math"/>
                      </w:rPr>
                      <m:t>p</m:t>
                    </m:r>
                  </m:e>
                  <m:sub>
                    <m:r>
                      <w:rPr>
                        <w:rFonts w:ascii="Cambria Math" w:hAnsi="Cambria Math"/>
                      </w:rPr>
                      <m:t>ext</m:t>
                    </m:r>
                  </m:sub>
                </m:sSub>
                <m:nary>
                  <m:naryPr>
                    <m:limLoc m:val="subSup"/>
                    <m:ctrlPr>
                      <w:rPr>
                        <w:rFonts w:ascii="Cambria Math" w:hAnsi="Cambria Math"/>
                        <w:i/>
                      </w:rPr>
                    </m:ctrlPr>
                  </m:naryPr>
                  <m:sub>
                    <m:sSub>
                      <m:sSubPr>
                        <m:ctrlPr>
                          <w:rPr>
                            <w:rFonts w:ascii="Cambria Math" w:hAnsi="Cambria Math"/>
                            <w:i/>
                          </w:rPr>
                        </m:ctrlPr>
                      </m:sSubPr>
                      <m:e>
                        <m:r>
                          <w:rPr>
                            <w:rFonts w:ascii="Cambria Math" w:hAnsi="Cambria Math"/>
                          </w:rPr>
                          <m:t>V</m:t>
                        </m:r>
                      </m:e>
                      <m:sub>
                        <m:r>
                          <w:rPr>
                            <w:rFonts w:ascii="Cambria Math" w:hAnsi="Cambria Math"/>
                          </w:rPr>
                          <m:t>1</m:t>
                        </m:r>
                      </m:sub>
                    </m:sSub>
                  </m:sub>
                  <m:sup>
                    <m:sSub>
                      <m:sSubPr>
                        <m:ctrlPr>
                          <w:rPr>
                            <w:rFonts w:ascii="Cambria Math" w:hAnsi="Cambria Math"/>
                            <w:i/>
                          </w:rPr>
                        </m:ctrlPr>
                      </m:sSubPr>
                      <m:e>
                        <m:r>
                          <w:rPr>
                            <w:rFonts w:ascii="Cambria Math" w:hAnsi="Cambria Math"/>
                          </w:rPr>
                          <m:t>V</m:t>
                        </m:r>
                      </m:e>
                      <m:sub>
                        <m:r>
                          <w:rPr>
                            <w:rFonts w:ascii="Cambria Math" w:hAnsi="Cambria Math"/>
                          </w:rPr>
                          <m:t>2</m:t>
                        </m:r>
                      </m:sub>
                    </m:sSub>
                  </m:sup>
                  <m:e>
                    <m:r>
                      <w:rPr>
                        <w:rFonts w:ascii="Cambria Math" w:hAnsi="Cambria Math"/>
                      </w:rPr>
                      <m:t>dV</m:t>
                    </m:r>
                  </m:e>
                </m:nary>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ext</m:t>
                    </m:r>
                  </m:sub>
                </m:sSub>
                <m:r>
                  <w:rPr>
                    <w:rFonts w:ascii="Cambria Math" w:hAnsi="Cambria Math"/>
                  </w:rPr>
                  <m:t>∆V</m:t>
                </m:r>
              </m:oMath>
            </m:oMathPara>
          </w:p>
          <w:p w14:paraId="5A3F3838" w14:textId="77777777" w:rsidR="008B114F" w:rsidRDefault="008B114F" w:rsidP="00AE77B2"/>
          <w:p w14:paraId="465CA5B1" w14:textId="77777777" w:rsidR="008B114F" w:rsidRPr="008B114F" w:rsidRDefault="008B114F" w:rsidP="00AE77B2">
            <m:oMathPara>
              <m:oMath>
                <m:r>
                  <w:rPr>
                    <w:rFonts w:ascii="Cambria Math" w:hAnsi="Cambria Math"/>
                  </w:rPr>
                  <m:t>w=-</m:t>
                </m:r>
                <m:d>
                  <m:dPr>
                    <m:ctrlPr>
                      <w:rPr>
                        <w:rFonts w:ascii="Cambria Math" w:hAnsi="Cambria Math"/>
                        <w:i/>
                      </w:rPr>
                    </m:ctrlPr>
                  </m:dPr>
                  <m:e>
                    <m:r>
                      <w:rPr>
                        <w:rFonts w:ascii="Cambria Math" w:hAnsi="Cambria Math"/>
                      </w:rPr>
                      <m:t>1.00 atm</m:t>
                    </m:r>
                  </m:e>
                </m:d>
                <m:d>
                  <m:dPr>
                    <m:ctrlPr>
                      <w:rPr>
                        <w:rFonts w:ascii="Cambria Math" w:hAnsi="Cambria Math"/>
                        <w:i/>
                      </w:rPr>
                    </m:ctrlPr>
                  </m:dPr>
                  <m:e>
                    <m:r>
                      <w:rPr>
                        <w:rFonts w:ascii="Cambria Math" w:hAnsi="Cambria Math"/>
                      </w:rPr>
                      <m:t>22.4 L-11.2 L</m:t>
                    </m:r>
                  </m:e>
                </m:d>
                <m:r>
                  <w:rPr>
                    <w:rFonts w:ascii="Cambria Math" w:hAnsi="Cambria Math"/>
                  </w:rPr>
                  <m:t>=-11.2 atm L</m:t>
                </m:r>
              </m:oMath>
            </m:oMathPara>
          </w:p>
          <w:p w14:paraId="6B4D5FF9" w14:textId="77777777" w:rsidR="008B114F" w:rsidRDefault="008B114F" w:rsidP="00AE77B2"/>
          <w:p w14:paraId="1267CA26" w14:textId="77777777" w:rsidR="008B114F" w:rsidRDefault="008B114F" w:rsidP="00AE77B2">
            <w:r>
              <w:t xml:space="preserve">But what the heck is an </w:t>
            </w:r>
            <w:r w:rsidRPr="008B114F">
              <w:rPr>
                <w:i/>
              </w:rPr>
              <w:t>atm L</w:t>
            </w:r>
            <w:r>
              <w:t xml:space="preserve">? It is actually a fairly simply thing to convert from units of </w:t>
            </w:r>
            <w:r w:rsidRPr="008B114F">
              <w:rPr>
                <w:i/>
              </w:rPr>
              <w:t>atm L</w:t>
            </w:r>
            <w:r>
              <w:t xml:space="preserve"> </w:t>
            </w:r>
            <w:r>
              <w:lastRenderedPageBreak/>
              <w:t xml:space="preserve">to J by using the </w:t>
            </w:r>
            <w:r w:rsidRPr="008B114F">
              <w:rPr>
                <w:b/>
              </w:rPr>
              <w:t>ideal gas law constant</w:t>
            </w:r>
            <w:r>
              <w:rPr>
                <w:b/>
              </w:rPr>
              <w:fldChar w:fldCharType="begin"/>
            </w:r>
            <w:r>
              <w:instrText xml:space="preserve"> XE "</w:instrText>
            </w:r>
            <w:r w:rsidRPr="00E9259B">
              <w:instrText>ideal gas law constant</w:instrText>
            </w:r>
            <w:r>
              <w:instrText xml:space="preserve">" </w:instrText>
            </w:r>
            <w:r>
              <w:rPr>
                <w:b/>
              </w:rPr>
              <w:fldChar w:fldCharType="end"/>
            </w:r>
            <w:r>
              <w:t>.</w:t>
            </w:r>
          </w:p>
          <w:p w14:paraId="32C2BC7E" w14:textId="77777777" w:rsidR="008B114F" w:rsidRDefault="008B114F" w:rsidP="00AE77B2"/>
          <w:p w14:paraId="73C5F973" w14:textId="77777777" w:rsidR="008B114F" w:rsidRPr="008B114F" w:rsidRDefault="008B114F" w:rsidP="00AE77B2">
            <m:oMathPara>
              <m:oMath>
                <m:r>
                  <w:rPr>
                    <w:rFonts w:ascii="Cambria Math" w:hAnsi="Cambria Math"/>
                  </w:rPr>
                  <m:t>w=-</m:t>
                </m:r>
                <m:d>
                  <m:dPr>
                    <m:ctrlPr>
                      <w:rPr>
                        <w:rFonts w:ascii="Cambria Math" w:hAnsi="Cambria Math"/>
                        <w:i/>
                      </w:rPr>
                    </m:ctrlPr>
                  </m:dPr>
                  <m:e>
                    <m:r>
                      <w:rPr>
                        <w:rFonts w:ascii="Cambria Math" w:hAnsi="Cambria Math"/>
                      </w:rPr>
                      <m:t>11.2 atm L</m:t>
                    </m:r>
                  </m:e>
                </m:d>
                <m:d>
                  <m:dPr>
                    <m:ctrlPr>
                      <w:rPr>
                        <w:rFonts w:ascii="Cambria Math" w:hAnsi="Cambria Math"/>
                        <w:i/>
                      </w:rPr>
                    </m:ctrlPr>
                  </m:dPr>
                  <m:e>
                    <m:f>
                      <m:fPr>
                        <m:ctrlPr>
                          <w:rPr>
                            <w:rFonts w:ascii="Cambria Math" w:hAnsi="Cambria Math"/>
                            <w:i/>
                          </w:rPr>
                        </m:ctrlPr>
                      </m:fPr>
                      <m:num>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num>
                      <m:den>
                        <m:r>
                          <w:rPr>
                            <w:rFonts w:ascii="Cambria Math" w:hAnsi="Cambria Math"/>
                          </w:rPr>
                          <m:t>0.08206</m:t>
                        </m:r>
                        <m:f>
                          <m:fPr>
                            <m:ctrlPr>
                              <w:rPr>
                                <w:rFonts w:ascii="Cambria Math" w:hAnsi="Cambria Math"/>
                                <w:i/>
                              </w:rPr>
                            </m:ctrlPr>
                          </m:fPr>
                          <m:num>
                            <m:r>
                              <w:rPr>
                                <w:rFonts w:ascii="Cambria Math" w:hAnsi="Cambria Math"/>
                              </w:rPr>
                              <m:t>atm L</m:t>
                            </m:r>
                          </m:num>
                          <m:den>
                            <m:r>
                              <w:rPr>
                                <w:rFonts w:ascii="Cambria Math" w:hAnsi="Cambria Math"/>
                              </w:rPr>
                              <m:t>mol K</m:t>
                            </m:r>
                          </m:den>
                        </m:f>
                      </m:den>
                    </m:f>
                  </m:e>
                </m:d>
                <m:r>
                  <w:rPr>
                    <w:rFonts w:ascii="Cambria Math" w:hAnsi="Cambria Math"/>
                  </w:rPr>
                  <m:t>=-1130 J</m:t>
                </m:r>
              </m:oMath>
            </m:oMathPara>
          </w:p>
          <w:p w14:paraId="0CFF9C27" w14:textId="77777777" w:rsidR="008B114F" w:rsidRDefault="008B114F" w:rsidP="00AE77B2"/>
          <w:p w14:paraId="451642E2" w14:textId="77777777" w:rsidR="008B114F" w:rsidRDefault="008B114F" w:rsidP="00AE77B2">
            <w:r>
              <w:t xml:space="preserve">Note that the negative sign indicated that the system is expending energy by doing work on the surroundings. (This concept will be vital in the </w:t>
            </w:r>
            <w:r w:rsidR="002A65C2">
              <w:t>Chapter 3</w:t>
            </w:r>
            <w:r>
              <w:t>!)</w:t>
            </w:r>
          </w:p>
          <w:p w14:paraId="0210B338" w14:textId="77777777" w:rsidR="008B114F" w:rsidRDefault="008B114F" w:rsidP="00AE77B2"/>
          <w:p w14:paraId="55B81A06" w14:textId="77777777" w:rsidR="008B114F" w:rsidRDefault="008B114F" w:rsidP="00AE77B2">
            <w:r>
              <w:t xml:space="preserve">Now for the reversible pathway. The work done by the system can be calculated for this change using </w:t>
            </w:r>
          </w:p>
          <w:p w14:paraId="12CB383E" w14:textId="77777777" w:rsidR="008B114F" w:rsidRDefault="008B114F" w:rsidP="00AE77B2"/>
          <w:p w14:paraId="193967C3" w14:textId="77777777" w:rsidR="008B114F" w:rsidRPr="008B114F" w:rsidRDefault="008B114F" w:rsidP="00AE77B2">
            <m:oMathPara>
              <m:oMath>
                <m:r>
                  <w:rPr>
                    <w:rFonts w:ascii="Cambria Math" w:hAnsi="Cambria Math"/>
                  </w:rPr>
                  <m:t>w=-nRTln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2</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e>
                </m:d>
              </m:oMath>
            </m:oMathPara>
          </w:p>
          <w:p w14:paraId="4A4E5105" w14:textId="77777777" w:rsidR="008B114F" w:rsidRDefault="008B114F" w:rsidP="00AE77B2"/>
          <w:p w14:paraId="39871AF6" w14:textId="77777777" w:rsidR="008B114F" w:rsidRPr="008B114F" w:rsidRDefault="008B114F" w:rsidP="00AE77B2">
            <m:oMathPara>
              <m:oMath>
                <m:r>
                  <w:rPr>
                    <w:rFonts w:ascii="Cambria Math" w:hAnsi="Cambria Math"/>
                  </w:rPr>
                  <m:t>w=-</m:t>
                </m:r>
                <m:d>
                  <m:dPr>
                    <m:ctrlPr>
                      <w:rPr>
                        <w:rFonts w:ascii="Cambria Math" w:hAnsi="Cambria Math"/>
                        <w:i/>
                      </w:rPr>
                    </m:ctrlPr>
                  </m:dPr>
                  <m:e>
                    <m:r>
                      <w:rPr>
                        <w:rFonts w:ascii="Cambria Math" w:hAnsi="Cambria Math"/>
                      </w:rPr>
                      <m:t>1.00 mol</m:t>
                    </m:r>
                  </m:e>
                </m:d>
                <m:d>
                  <m:dPr>
                    <m:ctrlPr>
                      <w:rPr>
                        <w:rFonts w:ascii="Cambria Math" w:hAnsi="Cambria Math"/>
                        <w:i/>
                      </w:rPr>
                    </m:ctrlPr>
                  </m:dPr>
                  <m:e>
                    <m:r>
                      <w:rPr>
                        <w:rFonts w:ascii="Cambria Math" w:hAnsi="Cambria Math"/>
                      </w:rPr>
                      <m:t>8.314</m:t>
                    </m:r>
                    <m:f>
                      <m:fPr>
                        <m:ctrlPr>
                          <w:rPr>
                            <w:rFonts w:ascii="Cambria Math" w:hAnsi="Cambria Math"/>
                            <w:i/>
                          </w:rPr>
                        </m:ctrlPr>
                      </m:fPr>
                      <m:num>
                        <m:r>
                          <w:rPr>
                            <w:rFonts w:ascii="Cambria Math" w:hAnsi="Cambria Math"/>
                          </w:rPr>
                          <m:t>J</m:t>
                        </m:r>
                      </m:num>
                      <m:den>
                        <m:r>
                          <w:rPr>
                            <w:rFonts w:ascii="Cambria Math" w:hAnsi="Cambria Math"/>
                          </w:rPr>
                          <m:t>mol K</m:t>
                        </m:r>
                      </m:den>
                    </m:f>
                  </m:e>
                </m:d>
                <m:d>
                  <m:dPr>
                    <m:ctrlPr>
                      <w:rPr>
                        <w:rFonts w:ascii="Cambria Math" w:hAnsi="Cambria Math"/>
                        <w:i/>
                      </w:rPr>
                    </m:ctrlPr>
                  </m:dPr>
                  <m:e>
                    <m:r>
                      <w:rPr>
                        <w:rFonts w:ascii="Cambria Math" w:hAnsi="Cambria Math"/>
                      </w:rPr>
                      <m:t>273 K</m:t>
                    </m:r>
                  </m:e>
                </m:d>
                <m:func>
                  <m:funcPr>
                    <m:ctrlPr>
                      <w:rPr>
                        <w:rFonts w:ascii="Cambria Math" w:hAnsi="Cambria Math"/>
                      </w:rPr>
                    </m:ctrlPr>
                  </m:funcPr>
                  <m:fName>
                    <m:r>
                      <m:rPr>
                        <m:sty m:val="p"/>
                      </m:rPr>
                      <w:rPr>
                        <w:rFonts w:ascii="Cambria Math" w:hAnsi="Cambria Math"/>
                      </w:rPr>
                      <m:t>ln</m:t>
                    </m:r>
                  </m:fName>
                  <m:e>
                    <m:d>
                      <m:dPr>
                        <m:ctrlPr>
                          <w:rPr>
                            <w:rFonts w:ascii="Cambria Math" w:hAnsi="Cambria Math"/>
                            <w:i/>
                          </w:rPr>
                        </m:ctrlPr>
                      </m:dPr>
                      <m:e>
                        <m:f>
                          <m:fPr>
                            <m:ctrlPr>
                              <w:rPr>
                                <w:rFonts w:ascii="Cambria Math" w:hAnsi="Cambria Math"/>
                                <w:i/>
                              </w:rPr>
                            </m:ctrlPr>
                          </m:fPr>
                          <m:num>
                            <m:r>
                              <w:rPr>
                                <w:rFonts w:ascii="Cambria Math" w:hAnsi="Cambria Math"/>
                              </w:rPr>
                              <m:t>22.4 L</m:t>
                            </m:r>
                          </m:num>
                          <m:den>
                            <m:r>
                              <w:rPr>
                                <w:rFonts w:ascii="Cambria Math" w:hAnsi="Cambria Math"/>
                              </w:rPr>
                              <m:t>11.2 L</m:t>
                            </m:r>
                          </m:den>
                        </m:f>
                      </m:e>
                    </m:d>
                  </m:e>
                </m:func>
                <m:r>
                  <w:rPr>
                    <w:rFonts w:ascii="Cambria Math" w:hAnsi="Cambria Math"/>
                  </w:rPr>
                  <m:t>=-1570 J</m:t>
                </m:r>
              </m:oMath>
            </m:oMathPara>
          </w:p>
          <w:p w14:paraId="0F2229A9" w14:textId="77777777" w:rsidR="008B114F" w:rsidRDefault="008B114F" w:rsidP="00AE77B2"/>
          <w:p w14:paraId="2CA4E727" w14:textId="77777777" w:rsidR="008B114F" w:rsidRPr="008B114F" w:rsidRDefault="008B114F" w:rsidP="00AE77B2">
            <w:r w:rsidRPr="002A75EB">
              <w:rPr>
                <w:b/>
              </w:rPr>
              <w:t>Notes</w:t>
            </w:r>
            <w:r>
              <w:t xml:space="preserve">: First off, </w:t>
            </w:r>
            <w:r w:rsidRPr="002A75EB">
              <w:rPr>
                <w:b/>
                <w:i/>
              </w:rPr>
              <w:t>notice how the value for the gas law constant, R, was chosen in order to match the units required in the problem</w:t>
            </w:r>
            <w:r>
              <w:t xml:space="preserve">. (Read and recite that previous sentence to yourself a few times. The incorrect choice of the value of R is one of the most common errors made by students in physical chemistry! By learning how the units will dictate your choice of R, you will save yourself </w:t>
            </w:r>
            <w:r w:rsidR="002A75EB">
              <w:t>a considerable</w:t>
            </w:r>
            <w:r>
              <w:t xml:space="preserve"> </w:t>
            </w:r>
            <w:r w:rsidR="002A75EB">
              <w:t>number of headaches as you learn physical chemistry!) Second, You may note that the magnitude of work done by the system in the reversible expansion is larger than that of the irreversible expansion. This will always be the case!</w:t>
            </w:r>
          </w:p>
          <w:p w14:paraId="4D4483D5" w14:textId="77777777" w:rsidR="00313C88" w:rsidRDefault="00313C88" w:rsidP="00AE77B2"/>
        </w:tc>
      </w:tr>
    </w:tbl>
    <w:p w14:paraId="1AB1522F" w14:textId="77777777" w:rsidR="00313C88" w:rsidRPr="00313C88" w:rsidRDefault="00313C88" w:rsidP="00AE77B2"/>
    <w:p w14:paraId="1FAA9883" w14:textId="77777777" w:rsidR="0049597D" w:rsidRDefault="0049597D" w:rsidP="005E39E9"/>
    <w:sdt>
      <w:sdtPr>
        <w:rPr>
          <w:rFonts w:ascii="Times New Roman" w:eastAsia="Calibri" w:hAnsi="Times New Roman" w:cstheme="majorBidi"/>
          <w:b w:val="0"/>
          <w:bCs w:val="0"/>
          <w:color w:val="auto"/>
          <w:kern w:val="0"/>
          <w:sz w:val="20"/>
          <w:szCs w:val="20"/>
        </w:rPr>
        <w:id w:val="556589965"/>
        <w:docPartObj>
          <w:docPartGallery w:val="Bibliographies"/>
          <w:docPartUnique/>
        </w:docPartObj>
      </w:sdtPr>
      <w:sdtEndPr>
        <w:rPr>
          <w:rFonts w:cs="Times New Roman"/>
          <w:sz w:val="24"/>
          <w:szCs w:val="24"/>
        </w:rPr>
      </w:sdtEndPr>
      <w:sdtContent>
        <w:p w14:paraId="6EA99F58" w14:textId="77777777" w:rsidR="004B2B88" w:rsidRDefault="004B2B88">
          <w:pPr>
            <w:pStyle w:val="Heading1"/>
          </w:pPr>
          <w:r>
            <w:t>References</w:t>
          </w:r>
        </w:p>
        <w:sdt>
          <w:sdtPr>
            <w:rPr>
              <w:rFonts w:asciiTheme="majorHAnsi" w:eastAsiaTheme="majorEastAsia" w:hAnsiTheme="majorHAnsi" w:cstheme="majorBidi"/>
              <w:b/>
              <w:bCs/>
              <w:color w:val="4F81BD" w:themeColor="accent1"/>
            </w:rPr>
            <w:id w:val="111145805"/>
            <w:bibliography/>
          </w:sdtPr>
          <w:sdtEndPr>
            <w:rPr>
              <w:rFonts w:ascii="Times New Roman" w:eastAsia="Calibri" w:hAnsi="Times New Roman" w:cs="Times New Roman"/>
              <w:b w:val="0"/>
              <w:bCs w:val="0"/>
              <w:color w:val="auto"/>
            </w:rPr>
          </w:sdtEndPr>
          <w:sdtContent>
            <w:p w14:paraId="7C52F74A" w14:textId="77777777" w:rsidR="0049597D" w:rsidRDefault="004B2B88" w:rsidP="0049597D">
              <w:pPr>
                <w:pStyle w:val="Bibliography"/>
                <w:ind w:left="720" w:hanging="720"/>
                <w:rPr>
                  <w:noProof/>
                </w:rPr>
              </w:pPr>
              <w:r>
                <w:fldChar w:fldCharType="begin"/>
              </w:r>
              <w:r>
                <w:instrText xml:space="preserve"> BIBLIOGRAPHY </w:instrText>
              </w:r>
              <w:r>
                <w:fldChar w:fldCharType="separate"/>
              </w:r>
              <w:r w:rsidR="0049597D">
                <w:rPr>
                  <w:noProof/>
                </w:rPr>
                <w:t xml:space="preserve">Biography.com. (n.d.). </w:t>
              </w:r>
              <w:r w:rsidR="0049597D">
                <w:rPr>
                  <w:i/>
                  <w:iCs/>
                  <w:noProof/>
                </w:rPr>
                <w:t>Anders Celcius</w:t>
              </w:r>
              <w:r w:rsidR="0049597D">
                <w:rPr>
                  <w:noProof/>
                </w:rPr>
                <w:t>. (A&amp;E Television Networks) Retrieved March 10, 2016, from Biography.com: http://www.biography.com/people/anders-celsius-9242754</w:t>
              </w:r>
            </w:p>
            <w:p w14:paraId="15E5C9B2" w14:textId="77777777" w:rsidR="0049597D" w:rsidRDefault="0049597D" w:rsidP="0049597D">
              <w:pPr>
                <w:pStyle w:val="Bibliography"/>
                <w:ind w:left="720" w:hanging="720"/>
                <w:rPr>
                  <w:noProof/>
                </w:rPr>
              </w:pPr>
              <w:r>
                <w:rPr>
                  <w:noProof/>
                </w:rPr>
                <w:t xml:space="preserve">BIPM. (n.d.). </w:t>
              </w:r>
              <w:r>
                <w:rPr>
                  <w:i/>
                  <w:iCs/>
                  <w:noProof/>
                </w:rPr>
                <w:t>International Committee for Weights and Measures (CIPM)</w:t>
              </w:r>
              <w:r>
                <w:rPr>
                  <w:noProof/>
                </w:rPr>
                <w:t>. Retrieved March 10, 2016, from BIPM: Bereau International des Poids et Mesures: http://www.bipm.org/en/committees/cipm/</w:t>
              </w:r>
            </w:p>
            <w:p w14:paraId="2B77763A" w14:textId="77777777" w:rsidR="0049597D" w:rsidRDefault="0049597D" w:rsidP="0049597D">
              <w:pPr>
                <w:pStyle w:val="Bibliography"/>
                <w:ind w:left="720" w:hanging="720"/>
                <w:rPr>
                  <w:noProof/>
                </w:rPr>
              </w:pPr>
              <w:r>
                <w:rPr>
                  <w:noProof/>
                </w:rPr>
                <w:t xml:space="preserve">energy.senate.gov. (2004, April 26). </w:t>
              </w:r>
              <w:r>
                <w:rPr>
                  <w:i/>
                  <w:iCs/>
                  <w:noProof/>
                </w:rPr>
                <w:t>Testimony of R. E. Smalley to the Senate Committee on Energy and Natural Resources; Hearing on sustainable , low emission, elect</w:t>
              </w:r>
              <w:r>
                <w:rPr>
                  <w:noProof/>
                </w:rPr>
                <w:t>. Retrieved March 10, 2016, from Energy Bulletin: http://www2.energybulletin.net/node/249</w:t>
              </w:r>
            </w:p>
            <w:p w14:paraId="20FF4A44" w14:textId="77777777" w:rsidR="0049597D" w:rsidRDefault="0049597D" w:rsidP="0049597D">
              <w:pPr>
                <w:pStyle w:val="Bibliography"/>
                <w:ind w:left="720" w:hanging="720"/>
                <w:rPr>
                  <w:noProof/>
                </w:rPr>
              </w:pPr>
              <w:r>
                <w:rPr>
                  <w:i/>
                  <w:iCs/>
                  <w:noProof/>
                </w:rPr>
                <w:t>Evangelista Torricelli</w:t>
              </w:r>
              <w:r>
                <w:rPr>
                  <w:noProof/>
                </w:rPr>
                <w:t>. (n.d.). Retrieved March 3, 2016, from Famous Scientists: http://www.famousscientists.org/evangelista-torricelli/</w:t>
              </w:r>
            </w:p>
            <w:p w14:paraId="7CD0D935" w14:textId="77777777" w:rsidR="0049597D" w:rsidRDefault="0049597D" w:rsidP="0049597D">
              <w:pPr>
                <w:pStyle w:val="Bibliography"/>
                <w:ind w:left="720" w:hanging="720"/>
                <w:rPr>
                  <w:noProof/>
                </w:rPr>
              </w:pPr>
              <w:r>
                <w:rPr>
                  <w:i/>
                  <w:iCs/>
                  <w:noProof/>
                </w:rPr>
                <w:t>Gabriel Fahrenheit Biography</w:t>
              </w:r>
              <w:r>
                <w:rPr>
                  <w:noProof/>
                </w:rPr>
                <w:t>. (2016). Retrieved March 10, 2016, from Encyclopedia of World Biography: http://www.notablebiographies.com/Du-Fi/Fahrenheit-Gabriel.html</w:t>
              </w:r>
            </w:p>
            <w:p w14:paraId="7329C388" w14:textId="77777777" w:rsidR="0049597D" w:rsidRDefault="0049597D" w:rsidP="0049597D">
              <w:pPr>
                <w:pStyle w:val="Bibliography"/>
                <w:ind w:left="720" w:hanging="720"/>
                <w:rPr>
                  <w:noProof/>
                </w:rPr>
              </w:pPr>
              <w:r>
                <w:rPr>
                  <w:i/>
                  <w:iCs/>
                  <w:noProof/>
                </w:rPr>
                <w:lastRenderedPageBreak/>
                <w:t xml:space="preserve">Kelvin, Lord William Thomson (1824-1907) </w:t>
              </w:r>
              <w:r>
                <w:rPr>
                  <w:noProof/>
                </w:rPr>
                <w:t>. (2007). (Wolfram Research) Retrieved March 10, 2016, from scienceworld.wolfram.com: http://scienceworld.wolfram.com/biography/Kelvin.html</w:t>
              </w:r>
            </w:p>
            <w:p w14:paraId="243F2D39" w14:textId="77777777" w:rsidR="0049597D" w:rsidRDefault="0049597D" w:rsidP="0049597D">
              <w:pPr>
                <w:pStyle w:val="Bibliography"/>
                <w:ind w:left="720" w:hanging="720"/>
                <w:rPr>
                  <w:noProof/>
                </w:rPr>
              </w:pPr>
              <w:r>
                <w:rPr>
                  <w:noProof/>
                </w:rPr>
                <w:t xml:space="preserve">Mangum, B. W., &amp; Furukawa, G. T. (1990). </w:t>
              </w:r>
              <w:r>
                <w:rPr>
                  <w:i/>
                  <w:iCs/>
                  <w:noProof/>
                </w:rPr>
                <w:t>Guidelines for Realizing the International Practical Temperature Scale of 1990 (ITS-90), NIST Technical Note 1265.</w:t>
              </w:r>
              <w:r>
                <w:rPr>
                  <w:noProof/>
                </w:rPr>
                <w:t xml:space="preserve"> Gaithersberg, MD: National Institutes of Standards and Technology.</w:t>
              </w:r>
            </w:p>
            <w:p w14:paraId="26B69E14" w14:textId="77777777" w:rsidR="004B2B88" w:rsidRDefault="0049597D" w:rsidP="0049597D">
              <w:pPr>
                <w:pStyle w:val="Bibliography"/>
                <w:ind w:left="720" w:hanging="720"/>
                <w:rPr>
                  <w:noProof/>
                </w:rPr>
              </w:pPr>
              <w:r>
                <w:rPr>
                  <w:noProof/>
                </w:rPr>
                <w:t xml:space="preserve">Strouse, G. F. (2008, January). Standard Platinum Resistance Thermometer Calibrations from the Ar TP to the Ag FP. </w:t>
              </w:r>
              <w:r>
                <w:rPr>
                  <w:i/>
                  <w:iCs/>
                  <w:noProof/>
                </w:rPr>
                <w:t>National Institute of Standards and Technology Special Publication 250-81</w:t>
              </w:r>
              <w:r>
                <w:rPr>
                  <w:noProof/>
                </w:rPr>
                <w:t>.</w:t>
              </w:r>
              <w:r w:rsidR="004B2B88">
                <w:rPr>
                  <w:noProof/>
                </w:rPr>
                <w:fldChar w:fldCharType="end"/>
              </w:r>
            </w:p>
          </w:sdtContent>
        </w:sdt>
      </w:sdtContent>
    </w:sdt>
    <w:p w14:paraId="46DB2BD9" w14:textId="77777777" w:rsidR="00A0402F" w:rsidRPr="00283357" w:rsidRDefault="00283357" w:rsidP="00CA2B9D">
      <w:pPr>
        <w:pStyle w:val="Heading1"/>
        <w:rPr>
          <w:i/>
        </w:rPr>
      </w:pPr>
      <w:r w:rsidRPr="00283357">
        <w:t>Vocabulary and Concepts</w:t>
      </w:r>
    </w:p>
    <w:p w14:paraId="000B0549" w14:textId="77777777" w:rsidR="001C4820" w:rsidRDefault="00283357">
      <w:pPr>
        <w:rPr>
          <w:noProof/>
        </w:rPr>
        <w:sectPr w:rsidR="001C4820" w:rsidSect="00DD33BC">
          <w:headerReference w:type="even" r:id="rId15"/>
          <w:headerReference w:type="default" r:id="rId16"/>
          <w:footerReference w:type="even" r:id="rId17"/>
          <w:footerReference w:type="default" r:id="rId18"/>
          <w:footerReference w:type="first" r:id="rId19"/>
          <w:type w:val="continuous"/>
          <w:pgSz w:w="12240" w:h="15840"/>
          <w:pgMar w:top="1440" w:right="1440" w:bottom="1440" w:left="1440" w:header="720" w:footer="720" w:gutter="0"/>
          <w:cols w:space="720"/>
          <w:titlePg/>
          <w:docGrid w:linePitch="360"/>
        </w:sectPr>
      </w:pPr>
      <w:r>
        <w:fldChar w:fldCharType="begin"/>
      </w:r>
      <w:r>
        <w:instrText xml:space="preserve"> INDEX \e "</w:instrText>
      </w:r>
      <w:r>
        <w:tab/>
        <w:instrText xml:space="preserve">" \c "2" \z "1033" </w:instrText>
      </w:r>
      <w:r>
        <w:fldChar w:fldCharType="separate"/>
      </w:r>
    </w:p>
    <w:p w14:paraId="41D6815C" w14:textId="77777777" w:rsidR="001C4820" w:rsidRPr="001C4820" w:rsidRDefault="001C4820">
      <w:pPr>
        <w:pStyle w:val="Index1"/>
        <w:tabs>
          <w:tab w:val="right" w:leader="dot" w:pos="4310"/>
        </w:tabs>
        <w:rPr>
          <w:noProof/>
        </w:rPr>
      </w:pPr>
      <w:r w:rsidRPr="001C4820">
        <w:rPr>
          <w:noProof/>
        </w:rPr>
        <w:t>calorie (cal)</w:t>
      </w:r>
      <w:r w:rsidRPr="001C4820">
        <w:rPr>
          <w:noProof/>
        </w:rPr>
        <w:tab/>
        <w:t>7</w:t>
      </w:r>
    </w:p>
    <w:p w14:paraId="5D2D76F8" w14:textId="77777777" w:rsidR="001C4820" w:rsidRPr="001C4820" w:rsidRDefault="001C4820">
      <w:pPr>
        <w:pStyle w:val="Index1"/>
        <w:tabs>
          <w:tab w:val="right" w:leader="dot" w:pos="4310"/>
        </w:tabs>
        <w:rPr>
          <w:noProof/>
        </w:rPr>
      </w:pPr>
      <w:r w:rsidRPr="001C4820">
        <w:rPr>
          <w:noProof/>
        </w:rPr>
        <w:t>Calorie (Cal)</w:t>
      </w:r>
      <w:r w:rsidRPr="001C4820">
        <w:rPr>
          <w:noProof/>
        </w:rPr>
        <w:tab/>
        <w:t>7</w:t>
      </w:r>
    </w:p>
    <w:p w14:paraId="3439F9B0" w14:textId="77777777" w:rsidR="001C4820" w:rsidRPr="001C4820" w:rsidRDefault="001C4820">
      <w:pPr>
        <w:pStyle w:val="Index1"/>
        <w:tabs>
          <w:tab w:val="right" w:leader="dot" w:pos="4310"/>
        </w:tabs>
        <w:rPr>
          <w:noProof/>
        </w:rPr>
      </w:pPr>
      <w:r w:rsidRPr="001C4820">
        <w:rPr>
          <w:noProof/>
        </w:rPr>
        <w:t>closed system</w:t>
      </w:r>
      <w:r w:rsidRPr="001C4820">
        <w:rPr>
          <w:noProof/>
        </w:rPr>
        <w:tab/>
        <w:t>1</w:t>
      </w:r>
    </w:p>
    <w:p w14:paraId="2F2C9680" w14:textId="77777777" w:rsidR="001C4820" w:rsidRPr="001C4820" w:rsidRDefault="001C4820">
      <w:pPr>
        <w:pStyle w:val="Index1"/>
        <w:tabs>
          <w:tab w:val="right" w:leader="dot" w:pos="4310"/>
        </w:tabs>
        <w:rPr>
          <w:noProof/>
        </w:rPr>
      </w:pPr>
      <w:r w:rsidRPr="001C4820">
        <w:rPr>
          <w:noProof/>
        </w:rPr>
        <w:t>energy</w:t>
      </w:r>
      <w:r w:rsidRPr="001C4820">
        <w:rPr>
          <w:noProof/>
        </w:rPr>
        <w:tab/>
        <w:t>7</w:t>
      </w:r>
    </w:p>
    <w:p w14:paraId="5C9683DD" w14:textId="77777777" w:rsidR="001C4820" w:rsidRPr="001C4820" w:rsidRDefault="001C4820">
      <w:pPr>
        <w:pStyle w:val="Index1"/>
        <w:tabs>
          <w:tab w:val="right" w:leader="dot" w:pos="4310"/>
        </w:tabs>
        <w:rPr>
          <w:noProof/>
        </w:rPr>
      </w:pPr>
      <w:r w:rsidRPr="001C4820">
        <w:rPr>
          <w:noProof/>
        </w:rPr>
        <w:t>equation of state</w:t>
      </w:r>
      <w:r w:rsidRPr="001C4820">
        <w:rPr>
          <w:noProof/>
        </w:rPr>
        <w:tab/>
        <w:t>2</w:t>
      </w:r>
    </w:p>
    <w:p w14:paraId="154DAD8C" w14:textId="77777777" w:rsidR="001C4820" w:rsidRPr="001C4820" w:rsidRDefault="001C4820">
      <w:pPr>
        <w:pStyle w:val="Index1"/>
        <w:tabs>
          <w:tab w:val="right" w:leader="dot" w:pos="4310"/>
        </w:tabs>
        <w:rPr>
          <w:noProof/>
        </w:rPr>
      </w:pPr>
      <w:r w:rsidRPr="001C4820">
        <w:rPr>
          <w:noProof/>
        </w:rPr>
        <w:t>extensive</w:t>
      </w:r>
      <w:r w:rsidRPr="001C4820">
        <w:rPr>
          <w:noProof/>
        </w:rPr>
        <w:tab/>
        <w:t>2</w:t>
      </w:r>
    </w:p>
    <w:p w14:paraId="60079BCA" w14:textId="77777777" w:rsidR="001C4820" w:rsidRPr="001C4820" w:rsidRDefault="001C4820">
      <w:pPr>
        <w:pStyle w:val="Index1"/>
        <w:tabs>
          <w:tab w:val="right" w:leader="dot" w:pos="4310"/>
        </w:tabs>
        <w:rPr>
          <w:noProof/>
        </w:rPr>
      </w:pPr>
      <w:r w:rsidRPr="001C4820">
        <w:rPr>
          <w:noProof/>
        </w:rPr>
        <w:t>heterogeneous</w:t>
      </w:r>
      <w:r w:rsidRPr="001C4820">
        <w:rPr>
          <w:noProof/>
        </w:rPr>
        <w:tab/>
        <w:t>1</w:t>
      </w:r>
    </w:p>
    <w:p w14:paraId="1EF07C9C" w14:textId="77777777" w:rsidR="001C4820" w:rsidRPr="001C4820" w:rsidRDefault="001C4820">
      <w:pPr>
        <w:pStyle w:val="Index1"/>
        <w:tabs>
          <w:tab w:val="right" w:leader="dot" w:pos="4310"/>
        </w:tabs>
        <w:rPr>
          <w:noProof/>
        </w:rPr>
      </w:pPr>
      <w:r w:rsidRPr="001C4820">
        <w:rPr>
          <w:noProof/>
        </w:rPr>
        <w:t>homogeneous</w:t>
      </w:r>
      <w:r w:rsidRPr="001C4820">
        <w:rPr>
          <w:noProof/>
        </w:rPr>
        <w:tab/>
        <w:t>1</w:t>
      </w:r>
    </w:p>
    <w:p w14:paraId="0AE9398D" w14:textId="77777777" w:rsidR="001C4820" w:rsidRPr="001C4820" w:rsidRDefault="001C4820">
      <w:pPr>
        <w:pStyle w:val="Index1"/>
        <w:tabs>
          <w:tab w:val="right" w:leader="dot" w:pos="4310"/>
        </w:tabs>
        <w:rPr>
          <w:noProof/>
        </w:rPr>
      </w:pPr>
      <w:r w:rsidRPr="001C4820">
        <w:rPr>
          <w:noProof/>
        </w:rPr>
        <w:t>Ideal Gas Law</w:t>
      </w:r>
      <w:r w:rsidRPr="001C4820">
        <w:rPr>
          <w:noProof/>
        </w:rPr>
        <w:tab/>
        <w:t>11</w:t>
      </w:r>
    </w:p>
    <w:p w14:paraId="305197A3" w14:textId="77777777" w:rsidR="001C4820" w:rsidRPr="001C4820" w:rsidRDefault="001C4820">
      <w:pPr>
        <w:pStyle w:val="Index1"/>
        <w:tabs>
          <w:tab w:val="right" w:leader="dot" w:pos="4310"/>
        </w:tabs>
        <w:rPr>
          <w:noProof/>
        </w:rPr>
      </w:pPr>
      <w:r w:rsidRPr="001C4820">
        <w:rPr>
          <w:noProof/>
        </w:rPr>
        <w:t>ideal gas law constant</w:t>
      </w:r>
      <w:r w:rsidRPr="001C4820">
        <w:rPr>
          <w:noProof/>
        </w:rPr>
        <w:tab/>
        <w:t>12</w:t>
      </w:r>
    </w:p>
    <w:p w14:paraId="453311A5" w14:textId="77777777" w:rsidR="001C4820" w:rsidRPr="001C4820" w:rsidRDefault="001C4820">
      <w:pPr>
        <w:pStyle w:val="Index1"/>
        <w:tabs>
          <w:tab w:val="right" w:leader="dot" w:pos="4310"/>
        </w:tabs>
        <w:rPr>
          <w:noProof/>
        </w:rPr>
      </w:pPr>
      <w:r w:rsidRPr="001C4820">
        <w:rPr>
          <w:noProof/>
        </w:rPr>
        <w:t>intensive</w:t>
      </w:r>
      <w:r w:rsidRPr="001C4820">
        <w:rPr>
          <w:noProof/>
        </w:rPr>
        <w:tab/>
        <w:t>2</w:t>
      </w:r>
    </w:p>
    <w:p w14:paraId="5338C114" w14:textId="77777777" w:rsidR="001C4820" w:rsidRPr="001C4820" w:rsidRDefault="001C4820">
      <w:pPr>
        <w:pStyle w:val="Index1"/>
        <w:tabs>
          <w:tab w:val="right" w:leader="dot" w:pos="4310"/>
        </w:tabs>
        <w:rPr>
          <w:noProof/>
        </w:rPr>
      </w:pPr>
      <w:r w:rsidRPr="001C4820">
        <w:rPr>
          <w:noProof/>
        </w:rPr>
        <w:t>isolated system</w:t>
      </w:r>
      <w:r w:rsidRPr="001C4820">
        <w:rPr>
          <w:noProof/>
        </w:rPr>
        <w:tab/>
        <w:t>1</w:t>
      </w:r>
    </w:p>
    <w:p w14:paraId="435409D0" w14:textId="77777777" w:rsidR="001C4820" w:rsidRPr="001C4820" w:rsidRDefault="001C4820">
      <w:pPr>
        <w:pStyle w:val="Index1"/>
        <w:tabs>
          <w:tab w:val="right" w:leader="dot" w:pos="4310"/>
        </w:tabs>
        <w:rPr>
          <w:noProof/>
        </w:rPr>
      </w:pPr>
      <w:r w:rsidRPr="001C4820">
        <w:rPr>
          <w:noProof/>
        </w:rPr>
        <w:t>joule</w:t>
      </w:r>
      <w:r w:rsidRPr="001C4820">
        <w:rPr>
          <w:noProof/>
        </w:rPr>
        <w:tab/>
        <w:t>7</w:t>
      </w:r>
    </w:p>
    <w:p w14:paraId="0A093979" w14:textId="77777777" w:rsidR="001C4820" w:rsidRPr="001C4820" w:rsidRDefault="001C4820">
      <w:pPr>
        <w:pStyle w:val="Index1"/>
        <w:tabs>
          <w:tab w:val="right" w:leader="dot" w:pos="4310"/>
        </w:tabs>
        <w:rPr>
          <w:noProof/>
        </w:rPr>
      </w:pPr>
      <w:r w:rsidRPr="001C4820">
        <w:rPr>
          <w:noProof/>
        </w:rPr>
        <w:t>kinetic energy</w:t>
      </w:r>
      <w:r w:rsidRPr="001C4820">
        <w:rPr>
          <w:noProof/>
        </w:rPr>
        <w:tab/>
        <w:t>7</w:t>
      </w:r>
    </w:p>
    <w:p w14:paraId="1EEE8052" w14:textId="77777777" w:rsidR="001C4820" w:rsidRPr="001C4820" w:rsidRDefault="001C4820">
      <w:pPr>
        <w:pStyle w:val="Index1"/>
        <w:tabs>
          <w:tab w:val="right" w:leader="dot" w:pos="4310"/>
        </w:tabs>
        <w:rPr>
          <w:noProof/>
        </w:rPr>
      </w:pPr>
      <w:r w:rsidRPr="001C4820">
        <w:rPr>
          <w:noProof/>
        </w:rPr>
        <w:t>limiting ideal behavior</w:t>
      </w:r>
      <w:r w:rsidRPr="001C4820">
        <w:rPr>
          <w:noProof/>
        </w:rPr>
        <w:tab/>
        <w:t>11</w:t>
      </w:r>
    </w:p>
    <w:p w14:paraId="3EBD8775" w14:textId="77777777" w:rsidR="001C4820" w:rsidRPr="001C4820" w:rsidRDefault="001C4820">
      <w:pPr>
        <w:pStyle w:val="Index1"/>
        <w:tabs>
          <w:tab w:val="right" w:leader="dot" w:pos="4310"/>
        </w:tabs>
        <w:rPr>
          <w:noProof/>
        </w:rPr>
      </w:pPr>
      <w:r w:rsidRPr="001C4820">
        <w:rPr>
          <w:noProof/>
        </w:rPr>
        <w:t>open system</w:t>
      </w:r>
      <w:r w:rsidRPr="001C4820">
        <w:rPr>
          <w:noProof/>
        </w:rPr>
        <w:tab/>
        <w:t>1</w:t>
      </w:r>
    </w:p>
    <w:p w14:paraId="080259CA" w14:textId="77777777" w:rsidR="001C4820" w:rsidRPr="001C4820" w:rsidRDefault="001C4820">
      <w:pPr>
        <w:pStyle w:val="Index1"/>
        <w:tabs>
          <w:tab w:val="right" w:leader="dot" w:pos="4310"/>
        </w:tabs>
        <w:rPr>
          <w:noProof/>
        </w:rPr>
      </w:pPr>
      <w:r w:rsidRPr="001C4820">
        <w:rPr>
          <w:noProof/>
        </w:rPr>
        <w:t>platinum resistance thermometer</w:t>
      </w:r>
      <w:r w:rsidRPr="001C4820">
        <w:rPr>
          <w:noProof/>
        </w:rPr>
        <w:tab/>
        <w:t>6</w:t>
      </w:r>
    </w:p>
    <w:p w14:paraId="5D3B5C65" w14:textId="77777777" w:rsidR="001C4820" w:rsidRPr="001C4820" w:rsidRDefault="001C4820">
      <w:pPr>
        <w:pStyle w:val="Index1"/>
        <w:tabs>
          <w:tab w:val="right" w:leader="dot" w:pos="4310"/>
        </w:tabs>
        <w:rPr>
          <w:noProof/>
        </w:rPr>
      </w:pPr>
      <w:r w:rsidRPr="001C4820">
        <w:rPr>
          <w:noProof/>
        </w:rPr>
        <w:t>potential energy</w:t>
      </w:r>
      <w:r w:rsidRPr="001C4820">
        <w:rPr>
          <w:noProof/>
        </w:rPr>
        <w:tab/>
        <w:t>7</w:t>
      </w:r>
    </w:p>
    <w:p w14:paraId="49546981" w14:textId="77777777" w:rsidR="001C4820" w:rsidRPr="001C4820" w:rsidRDefault="001C4820">
      <w:pPr>
        <w:pStyle w:val="Index1"/>
        <w:tabs>
          <w:tab w:val="right" w:leader="dot" w:pos="4310"/>
        </w:tabs>
        <w:rPr>
          <w:noProof/>
        </w:rPr>
      </w:pPr>
      <w:r w:rsidRPr="001C4820">
        <w:rPr>
          <w:noProof/>
        </w:rPr>
        <w:t>pressure</w:t>
      </w:r>
      <w:r w:rsidRPr="001C4820">
        <w:rPr>
          <w:noProof/>
        </w:rPr>
        <w:tab/>
        <w:t>3</w:t>
      </w:r>
    </w:p>
    <w:p w14:paraId="46605966" w14:textId="77777777" w:rsidR="001C4820" w:rsidRPr="001C4820" w:rsidRDefault="001C4820">
      <w:pPr>
        <w:pStyle w:val="Index1"/>
        <w:tabs>
          <w:tab w:val="right" w:leader="dot" w:pos="4310"/>
        </w:tabs>
        <w:rPr>
          <w:noProof/>
        </w:rPr>
      </w:pPr>
      <w:r w:rsidRPr="001C4820">
        <w:rPr>
          <w:noProof/>
        </w:rPr>
        <w:t>reversible expansion</w:t>
      </w:r>
      <w:r w:rsidRPr="001C4820">
        <w:rPr>
          <w:noProof/>
        </w:rPr>
        <w:tab/>
        <w:t>11</w:t>
      </w:r>
    </w:p>
    <w:p w14:paraId="7952683B" w14:textId="77777777" w:rsidR="001C4820" w:rsidRPr="001C4820" w:rsidRDefault="001C4820">
      <w:pPr>
        <w:pStyle w:val="Index1"/>
        <w:tabs>
          <w:tab w:val="right" w:leader="dot" w:pos="4310"/>
        </w:tabs>
        <w:rPr>
          <w:noProof/>
        </w:rPr>
      </w:pPr>
      <w:r w:rsidRPr="001C4820">
        <w:rPr>
          <w:noProof/>
        </w:rPr>
        <w:t>specific heat</w:t>
      </w:r>
      <w:r w:rsidRPr="001C4820">
        <w:rPr>
          <w:noProof/>
        </w:rPr>
        <w:tab/>
        <w:t>7</w:t>
      </w:r>
    </w:p>
    <w:p w14:paraId="697598E4" w14:textId="77777777" w:rsidR="001C4820" w:rsidRPr="001C4820" w:rsidRDefault="001C4820">
      <w:pPr>
        <w:pStyle w:val="Index1"/>
        <w:tabs>
          <w:tab w:val="right" w:leader="dot" w:pos="4310"/>
        </w:tabs>
        <w:rPr>
          <w:noProof/>
        </w:rPr>
      </w:pPr>
      <w:r w:rsidRPr="001C4820">
        <w:rPr>
          <w:noProof/>
        </w:rPr>
        <w:t>state variables</w:t>
      </w:r>
      <w:r w:rsidRPr="001C4820">
        <w:rPr>
          <w:noProof/>
        </w:rPr>
        <w:tab/>
        <w:t>2</w:t>
      </w:r>
    </w:p>
    <w:p w14:paraId="5F774D99" w14:textId="77777777" w:rsidR="001C4820" w:rsidRPr="001C4820" w:rsidRDefault="001C4820">
      <w:pPr>
        <w:pStyle w:val="Index1"/>
        <w:tabs>
          <w:tab w:val="right" w:leader="dot" w:pos="4310"/>
        </w:tabs>
        <w:rPr>
          <w:noProof/>
        </w:rPr>
      </w:pPr>
      <w:r w:rsidRPr="001C4820">
        <w:rPr>
          <w:noProof/>
        </w:rPr>
        <w:t>surroundings</w:t>
      </w:r>
      <w:r w:rsidRPr="001C4820">
        <w:rPr>
          <w:noProof/>
        </w:rPr>
        <w:tab/>
        <w:t>1</w:t>
      </w:r>
    </w:p>
    <w:p w14:paraId="7EE8E090" w14:textId="77777777" w:rsidR="001C4820" w:rsidRPr="001C4820" w:rsidRDefault="001C4820">
      <w:pPr>
        <w:pStyle w:val="Index1"/>
        <w:tabs>
          <w:tab w:val="right" w:leader="dot" w:pos="4310"/>
        </w:tabs>
        <w:rPr>
          <w:noProof/>
        </w:rPr>
      </w:pPr>
      <w:r w:rsidRPr="001C4820">
        <w:rPr>
          <w:noProof/>
        </w:rPr>
        <w:t>system</w:t>
      </w:r>
      <w:r w:rsidRPr="001C4820">
        <w:rPr>
          <w:noProof/>
        </w:rPr>
        <w:tab/>
        <w:t>1</w:t>
      </w:r>
    </w:p>
    <w:p w14:paraId="46FBE96D" w14:textId="77777777" w:rsidR="001C4820" w:rsidRPr="001C4820" w:rsidRDefault="001C4820">
      <w:pPr>
        <w:pStyle w:val="Index1"/>
        <w:tabs>
          <w:tab w:val="right" w:leader="dot" w:pos="4310"/>
        </w:tabs>
        <w:rPr>
          <w:noProof/>
        </w:rPr>
      </w:pPr>
      <w:r w:rsidRPr="001C4820">
        <w:rPr>
          <w:noProof/>
        </w:rPr>
        <w:t>temperature</w:t>
      </w:r>
      <w:r w:rsidRPr="001C4820">
        <w:rPr>
          <w:noProof/>
        </w:rPr>
        <w:tab/>
        <w:t>4, 6</w:t>
      </w:r>
    </w:p>
    <w:p w14:paraId="4936D0D7" w14:textId="77777777" w:rsidR="001C4820" w:rsidRPr="001C4820" w:rsidRDefault="001C4820">
      <w:pPr>
        <w:pStyle w:val="Index1"/>
        <w:tabs>
          <w:tab w:val="right" w:leader="dot" w:pos="4310"/>
        </w:tabs>
        <w:rPr>
          <w:noProof/>
        </w:rPr>
      </w:pPr>
      <w:r w:rsidRPr="001C4820">
        <w:rPr>
          <w:noProof/>
        </w:rPr>
        <w:t>universe</w:t>
      </w:r>
      <w:r w:rsidRPr="001C4820">
        <w:rPr>
          <w:noProof/>
        </w:rPr>
        <w:tab/>
        <w:t>1</w:t>
      </w:r>
    </w:p>
    <w:p w14:paraId="56F6A491" w14:textId="77777777" w:rsidR="001C4820" w:rsidRPr="001C4820" w:rsidRDefault="001C4820">
      <w:pPr>
        <w:pStyle w:val="Index1"/>
        <w:tabs>
          <w:tab w:val="right" w:leader="dot" w:pos="4310"/>
        </w:tabs>
        <w:rPr>
          <w:noProof/>
        </w:rPr>
      </w:pPr>
      <w:r w:rsidRPr="001C4820">
        <w:rPr>
          <w:noProof/>
        </w:rPr>
        <w:t>work</w:t>
      </w:r>
      <w:r w:rsidRPr="001C4820">
        <w:rPr>
          <w:noProof/>
        </w:rPr>
        <w:tab/>
        <w:t>9</w:t>
      </w:r>
    </w:p>
    <w:p w14:paraId="39BF9CF4" w14:textId="06F4FFEE" w:rsidR="001C4820" w:rsidRDefault="001C4820">
      <w:pPr>
        <w:rPr>
          <w:noProof/>
        </w:rPr>
        <w:sectPr w:rsidR="001C4820" w:rsidSect="001C4820">
          <w:type w:val="continuous"/>
          <w:pgSz w:w="12240" w:h="15840"/>
          <w:pgMar w:top="1440" w:right="1440" w:bottom="1440" w:left="1440" w:header="720" w:footer="720" w:gutter="0"/>
          <w:cols w:num="2" w:space="720"/>
          <w:docGrid w:linePitch="360"/>
        </w:sectPr>
      </w:pPr>
    </w:p>
    <w:p w14:paraId="1CED0FC9" w14:textId="378D1085" w:rsidR="00BB51AB" w:rsidRDefault="00283357">
      <w:pPr>
        <w:rPr>
          <w:rFonts w:ascii="Cambria" w:eastAsia="Times New Roman" w:hAnsi="Cambria"/>
          <w:b/>
          <w:bCs/>
          <w:kern w:val="32"/>
          <w:sz w:val="32"/>
          <w:szCs w:val="32"/>
        </w:rPr>
      </w:pPr>
      <w:r>
        <w:fldChar w:fldCharType="end"/>
      </w:r>
    </w:p>
    <w:p w14:paraId="4D834D83" w14:textId="77777777" w:rsidR="00A26491" w:rsidRDefault="00A26491" w:rsidP="00A26491">
      <w:pPr>
        <w:pStyle w:val="Heading1"/>
      </w:pPr>
      <w:r>
        <w:t>Learning Objectives</w:t>
      </w:r>
    </w:p>
    <w:p w14:paraId="41417CF9" w14:textId="77777777" w:rsidR="00A26491" w:rsidRDefault="00A26491" w:rsidP="00A26491"/>
    <w:p w14:paraId="086422E5" w14:textId="77777777" w:rsidR="00A26491" w:rsidRDefault="00A26491" w:rsidP="00A26491">
      <w:r>
        <w:t>Upon mastering the material covered in this chapter, one should be able to do the following:</w:t>
      </w:r>
    </w:p>
    <w:p w14:paraId="049B54C8" w14:textId="77777777" w:rsidR="00A26491" w:rsidRPr="0049597D" w:rsidRDefault="00A26491" w:rsidP="00A26491"/>
    <w:p w14:paraId="561028DD" w14:textId="77777777" w:rsidR="00A26491" w:rsidRDefault="00A26491" w:rsidP="00A26491">
      <w:pPr>
        <w:pStyle w:val="ListParagraph"/>
        <w:numPr>
          <w:ilvl w:val="0"/>
          <w:numId w:val="4"/>
        </w:numPr>
      </w:pPr>
      <w:r>
        <w:t>Write down expressions from which work of motion and of expansion can be calculated.</w:t>
      </w:r>
    </w:p>
    <w:p w14:paraId="44FC8691" w14:textId="77777777" w:rsidR="00A26491" w:rsidRDefault="00A26491" w:rsidP="00A26491">
      <w:pPr>
        <w:pStyle w:val="ListParagraph"/>
        <w:numPr>
          <w:ilvl w:val="0"/>
          <w:numId w:val="4"/>
        </w:numPr>
      </w:pPr>
      <w:r>
        <w:t>Express the “Zeroth Law of Thermodynamics.</w:t>
      </w:r>
    </w:p>
    <w:p w14:paraId="26C3522D" w14:textId="77777777" w:rsidR="00A26491" w:rsidRDefault="00A26491" w:rsidP="00A26491">
      <w:pPr>
        <w:pStyle w:val="ListParagraph"/>
        <w:numPr>
          <w:ilvl w:val="0"/>
          <w:numId w:val="4"/>
        </w:numPr>
      </w:pPr>
      <w:r>
        <w:t>Convert between temperatures on several scales that are commonly used.</w:t>
      </w:r>
    </w:p>
    <w:p w14:paraId="2E345899" w14:textId="77777777" w:rsidR="00A26491" w:rsidRDefault="00A26491" w:rsidP="00A26491">
      <w:pPr>
        <w:pStyle w:val="ListParagraph"/>
        <w:numPr>
          <w:ilvl w:val="0"/>
          <w:numId w:val="4"/>
        </w:numPr>
      </w:pPr>
      <w:r>
        <w:t>Define boundaries that differentiate between a system and its surroundings.</w:t>
      </w:r>
    </w:p>
    <w:p w14:paraId="2937ADAA" w14:textId="77777777" w:rsidR="00A26491" w:rsidRDefault="00A26491" w:rsidP="00A26491">
      <w:pPr>
        <w:pStyle w:val="ListParagraph"/>
        <w:numPr>
          <w:ilvl w:val="0"/>
          <w:numId w:val="4"/>
        </w:numPr>
      </w:pPr>
      <w:r>
        <w:t>Perform calculations involving Specific Heat and understand how the specific heat governs temperature changes for the flow of a given amount of energy.</w:t>
      </w:r>
    </w:p>
    <w:p w14:paraId="580E228E" w14:textId="77777777" w:rsidR="00A26491" w:rsidRPr="0049597D" w:rsidRDefault="00A26491" w:rsidP="00A26491"/>
    <w:p w14:paraId="31508C96" w14:textId="77777777" w:rsidR="009754C9" w:rsidRDefault="00BB51AB" w:rsidP="00BB51AB">
      <w:pPr>
        <w:pStyle w:val="Heading1"/>
      </w:pPr>
      <w:r>
        <w:t>Problems</w:t>
      </w:r>
    </w:p>
    <w:p w14:paraId="7A2E18A7" w14:textId="77777777" w:rsidR="00BB51AB" w:rsidRPr="00BB51AB" w:rsidRDefault="00BB51AB" w:rsidP="00BB51AB"/>
    <w:p w14:paraId="5574A76B" w14:textId="77777777" w:rsidR="00BB51AB" w:rsidRDefault="00BB51AB" w:rsidP="00BB51AB">
      <w:pPr>
        <w:pStyle w:val="ListParagraph"/>
        <w:numPr>
          <w:ilvl w:val="0"/>
          <w:numId w:val="3"/>
        </w:numPr>
      </w:pPr>
      <w:r>
        <w:t>Convert the temperatures indicated to complete the following table</w:t>
      </w:r>
    </w:p>
    <w:p w14:paraId="77478B4F" w14:textId="77777777" w:rsidR="00BB51AB" w:rsidRDefault="00BB51AB" w:rsidP="00BB51AB"/>
    <w:tbl>
      <w:tblPr>
        <w:tblStyle w:val="LightList"/>
        <w:tblW w:w="0" w:type="auto"/>
        <w:jc w:val="center"/>
        <w:tblBorders>
          <w:insideH w:val="single" w:sz="8" w:space="0" w:color="000000" w:themeColor="text1"/>
          <w:insideV w:val="single" w:sz="8" w:space="0" w:color="000000" w:themeColor="text1"/>
        </w:tblBorders>
        <w:tblLook w:val="04A0" w:firstRow="1" w:lastRow="0" w:firstColumn="1" w:lastColumn="0" w:noHBand="0" w:noVBand="1"/>
      </w:tblPr>
      <w:tblGrid>
        <w:gridCol w:w="2394"/>
        <w:gridCol w:w="2394"/>
        <w:gridCol w:w="2394"/>
      </w:tblGrid>
      <w:tr w:rsidR="00BB51AB" w14:paraId="75F52241" w14:textId="77777777" w:rsidTr="00BB51A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vAlign w:val="center"/>
          </w:tcPr>
          <w:p w14:paraId="0EB854EE" w14:textId="77777777" w:rsidR="00BB51AB" w:rsidRPr="00BB51AB" w:rsidRDefault="00BB51AB" w:rsidP="00BB51AB">
            <w:pPr>
              <w:jc w:val="center"/>
            </w:pPr>
            <w:proofErr w:type="spellStart"/>
            <w:r>
              <w:rPr>
                <w:vertAlign w:val="superscript"/>
              </w:rPr>
              <w:lastRenderedPageBreak/>
              <w:t>o</w:t>
            </w:r>
            <w:r>
              <w:t>F</w:t>
            </w:r>
            <w:proofErr w:type="spellEnd"/>
          </w:p>
        </w:tc>
        <w:tc>
          <w:tcPr>
            <w:tcW w:w="2394" w:type="dxa"/>
            <w:vAlign w:val="center"/>
          </w:tcPr>
          <w:p w14:paraId="509EF26C" w14:textId="77777777" w:rsidR="00BB51AB" w:rsidRPr="00BB51AB" w:rsidRDefault="00BB51AB" w:rsidP="00BB51AB">
            <w:pPr>
              <w:jc w:val="center"/>
              <w:cnfStyle w:val="100000000000" w:firstRow="1" w:lastRow="0" w:firstColumn="0" w:lastColumn="0" w:oddVBand="0" w:evenVBand="0" w:oddHBand="0" w:evenHBand="0" w:firstRowFirstColumn="0" w:firstRowLastColumn="0" w:lastRowFirstColumn="0" w:lastRowLastColumn="0"/>
            </w:pPr>
            <w:proofErr w:type="spellStart"/>
            <w:r>
              <w:rPr>
                <w:vertAlign w:val="superscript"/>
              </w:rPr>
              <w:t>o</w:t>
            </w:r>
            <w:r>
              <w:t>C</w:t>
            </w:r>
            <w:proofErr w:type="spellEnd"/>
          </w:p>
        </w:tc>
        <w:tc>
          <w:tcPr>
            <w:tcW w:w="2394" w:type="dxa"/>
            <w:vAlign w:val="center"/>
          </w:tcPr>
          <w:p w14:paraId="7CC6E967" w14:textId="77777777" w:rsidR="00BB51AB" w:rsidRDefault="00BB51AB" w:rsidP="00BB51AB">
            <w:pPr>
              <w:jc w:val="center"/>
              <w:cnfStyle w:val="100000000000" w:firstRow="1" w:lastRow="0" w:firstColumn="0" w:lastColumn="0" w:oddVBand="0" w:evenVBand="0" w:oddHBand="0" w:evenHBand="0" w:firstRowFirstColumn="0" w:firstRowLastColumn="0" w:lastRowFirstColumn="0" w:lastRowLastColumn="0"/>
            </w:pPr>
            <w:r>
              <w:t>K</w:t>
            </w:r>
          </w:p>
        </w:tc>
      </w:tr>
      <w:tr w:rsidR="00BB51AB" w14:paraId="7C01F4C1" w14:textId="77777777" w:rsidTr="00BB51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vAlign w:val="center"/>
          </w:tcPr>
          <w:p w14:paraId="583011F8" w14:textId="77777777" w:rsidR="00BB51AB" w:rsidRPr="00BB51AB" w:rsidRDefault="00BB51AB" w:rsidP="00BB51AB">
            <w:pPr>
              <w:jc w:val="center"/>
              <w:rPr>
                <w:b w:val="0"/>
              </w:rPr>
            </w:pPr>
          </w:p>
        </w:tc>
        <w:tc>
          <w:tcPr>
            <w:tcW w:w="2394" w:type="dxa"/>
            <w:tcBorders>
              <w:top w:val="none" w:sz="0" w:space="0" w:color="auto"/>
              <w:bottom w:val="none" w:sz="0" w:space="0" w:color="auto"/>
            </w:tcBorders>
            <w:vAlign w:val="center"/>
          </w:tcPr>
          <w:p w14:paraId="472E48C3"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r w:rsidRPr="00BB51AB">
              <w:t>25</w:t>
            </w:r>
          </w:p>
        </w:tc>
        <w:tc>
          <w:tcPr>
            <w:tcW w:w="2394" w:type="dxa"/>
            <w:tcBorders>
              <w:top w:val="none" w:sz="0" w:space="0" w:color="auto"/>
              <w:bottom w:val="none" w:sz="0" w:space="0" w:color="auto"/>
              <w:right w:val="none" w:sz="0" w:space="0" w:color="auto"/>
            </w:tcBorders>
            <w:vAlign w:val="center"/>
          </w:tcPr>
          <w:p w14:paraId="55AA295F"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p>
        </w:tc>
      </w:tr>
      <w:tr w:rsidR="00BB51AB" w14:paraId="4799645B" w14:textId="77777777" w:rsidTr="00BB51AB">
        <w:trPr>
          <w:jc w:val="center"/>
        </w:trPr>
        <w:tc>
          <w:tcPr>
            <w:cnfStyle w:val="001000000000" w:firstRow="0" w:lastRow="0" w:firstColumn="1" w:lastColumn="0" w:oddVBand="0" w:evenVBand="0" w:oddHBand="0" w:evenHBand="0" w:firstRowFirstColumn="0" w:firstRowLastColumn="0" w:lastRowFirstColumn="0" w:lastRowLastColumn="0"/>
            <w:tcW w:w="2394" w:type="dxa"/>
            <w:vAlign w:val="center"/>
          </w:tcPr>
          <w:p w14:paraId="721788BF" w14:textId="77777777" w:rsidR="00BB51AB" w:rsidRPr="00BB51AB" w:rsidRDefault="00BB51AB" w:rsidP="00BB51AB">
            <w:pPr>
              <w:jc w:val="center"/>
              <w:rPr>
                <w:b w:val="0"/>
              </w:rPr>
            </w:pPr>
            <w:r w:rsidRPr="00BB51AB">
              <w:rPr>
                <w:b w:val="0"/>
              </w:rPr>
              <w:t>98.6</w:t>
            </w:r>
          </w:p>
        </w:tc>
        <w:tc>
          <w:tcPr>
            <w:tcW w:w="2394" w:type="dxa"/>
            <w:vAlign w:val="center"/>
          </w:tcPr>
          <w:p w14:paraId="0BE5F250" w14:textId="77777777" w:rsidR="00BB51AB" w:rsidRPr="00BB51AB" w:rsidRDefault="00BB51AB" w:rsidP="00BB51AB">
            <w:pPr>
              <w:jc w:val="center"/>
              <w:cnfStyle w:val="000000000000" w:firstRow="0" w:lastRow="0" w:firstColumn="0" w:lastColumn="0" w:oddVBand="0" w:evenVBand="0" w:oddHBand="0" w:evenHBand="0" w:firstRowFirstColumn="0" w:firstRowLastColumn="0" w:lastRowFirstColumn="0" w:lastRowLastColumn="0"/>
            </w:pPr>
          </w:p>
        </w:tc>
        <w:tc>
          <w:tcPr>
            <w:tcW w:w="2394" w:type="dxa"/>
            <w:vAlign w:val="center"/>
          </w:tcPr>
          <w:p w14:paraId="0F8DA256" w14:textId="77777777" w:rsidR="00BB51AB" w:rsidRPr="00BB51AB" w:rsidRDefault="00BB51AB" w:rsidP="00BB51AB">
            <w:pPr>
              <w:jc w:val="center"/>
              <w:cnfStyle w:val="000000000000" w:firstRow="0" w:lastRow="0" w:firstColumn="0" w:lastColumn="0" w:oddVBand="0" w:evenVBand="0" w:oddHBand="0" w:evenHBand="0" w:firstRowFirstColumn="0" w:firstRowLastColumn="0" w:lastRowFirstColumn="0" w:lastRowLastColumn="0"/>
            </w:pPr>
          </w:p>
        </w:tc>
      </w:tr>
      <w:tr w:rsidR="00BB51AB" w14:paraId="3E488D1C" w14:textId="77777777" w:rsidTr="00BB51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vAlign w:val="center"/>
          </w:tcPr>
          <w:p w14:paraId="62ABC9DA" w14:textId="77777777" w:rsidR="00BB51AB" w:rsidRPr="00BB51AB" w:rsidRDefault="00BB51AB" w:rsidP="00BB51AB">
            <w:pPr>
              <w:jc w:val="center"/>
              <w:rPr>
                <w:b w:val="0"/>
              </w:rPr>
            </w:pPr>
          </w:p>
        </w:tc>
        <w:tc>
          <w:tcPr>
            <w:tcW w:w="2394" w:type="dxa"/>
            <w:tcBorders>
              <w:top w:val="none" w:sz="0" w:space="0" w:color="auto"/>
              <w:bottom w:val="none" w:sz="0" w:space="0" w:color="auto"/>
            </w:tcBorders>
            <w:vAlign w:val="center"/>
          </w:tcPr>
          <w:p w14:paraId="736BA561"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vAlign w:val="center"/>
          </w:tcPr>
          <w:p w14:paraId="03B47DBE"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r w:rsidRPr="00BB51AB">
              <w:t>373.15</w:t>
            </w:r>
          </w:p>
        </w:tc>
      </w:tr>
      <w:tr w:rsidR="00BB51AB" w14:paraId="375EB142" w14:textId="77777777" w:rsidTr="00BB51AB">
        <w:trPr>
          <w:jc w:val="center"/>
        </w:trPr>
        <w:tc>
          <w:tcPr>
            <w:cnfStyle w:val="001000000000" w:firstRow="0" w:lastRow="0" w:firstColumn="1" w:lastColumn="0" w:oddVBand="0" w:evenVBand="0" w:oddHBand="0" w:evenHBand="0" w:firstRowFirstColumn="0" w:firstRowLastColumn="0" w:lastRowFirstColumn="0" w:lastRowLastColumn="0"/>
            <w:tcW w:w="2394" w:type="dxa"/>
            <w:vAlign w:val="center"/>
          </w:tcPr>
          <w:p w14:paraId="005A2FA9" w14:textId="77777777" w:rsidR="00BB51AB" w:rsidRPr="00BB51AB" w:rsidRDefault="00BB51AB" w:rsidP="00BB51AB">
            <w:pPr>
              <w:jc w:val="center"/>
              <w:rPr>
                <w:b w:val="0"/>
              </w:rPr>
            </w:pPr>
          </w:p>
        </w:tc>
        <w:tc>
          <w:tcPr>
            <w:tcW w:w="2394" w:type="dxa"/>
            <w:vAlign w:val="center"/>
          </w:tcPr>
          <w:p w14:paraId="1EE31A9F" w14:textId="77777777" w:rsidR="00BB51AB" w:rsidRPr="00BB51AB" w:rsidRDefault="00BB51AB" w:rsidP="00BB51AB">
            <w:pPr>
              <w:jc w:val="center"/>
              <w:cnfStyle w:val="000000000000" w:firstRow="0" w:lastRow="0" w:firstColumn="0" w:lastColumn="0" w:oddVBand="0" w:evenVBand="0" w:oddHBand="0" w:evenHBand="0" w:firstRowFirstColumn="0" w:firstRowLastColumn="0" w:lastRowFirstColumn="0" w:lastRowLastColumn="0"/>
            </w:pPr>
            <w:r w:rsidRPr="00BB51AB">
              <w:t>-40</w:t>
            </w:r>
          </w:p>
        </w:tc>
        <w:tc>
          <w:tcPr>
            <w:tcW w:w="2394" w:type="dxa"/>
            <w:vAlign w:val="center"/>
          </w:tcPr>
          <w:p w14:paraId="09811065" w14:textId="77777777" w:rsidR="00BB51AB" w:rsidRPr="00BB51AB" w:rsidRDefault="00BB51AB" w:rsidP="00BB51AB">
            <w:pPr>
              <w:jc w:val="center"/>
              <w:cnfStyle w:val="000000000000" w:firstRow="0" w:lastRow="0" w:firstColumn="0" w:lastColumn="0" w:oddVBand="0" w:evenVBand="0" w:oddHBand="0" w:evenHBand="0" w:firstRowFirstColumn="0" w:firstRowLastColumn="0" w:lastRowFirstColumn="0" w:lastRowLastColumn="0"/>
            </w:pPr>
          </w:p>
        </w:tc>
      </w:tr>
      <w:tr w:rsidR="00BB51AB" w14:paraId="2151C76B" w14:textId="77777777" w:rsidTr="00BB51A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tcBorders>
            <w:vAlign w:val="center"/>
          </w:tcPr>
          <w:p w14:paraId="46C2FE27" w14:textId="77777777" w:rsidR="00BB51AB" w:rsidRPr="00BB51AB" w:rsidRDefault="00BB51AB" w:rsidP="00BB51AB">
            <w:pPr>
              <w:jc w:val="center"/>
              <w:rPr>
                <w:b w:val="0"/>
              </w:rPr>
            </w:pPr>
            <w:r w:rsidRPr="00BB51AB">
              <w:rPr>
                <w:b w:val="0"/>
              </w:rPr>
              <w:t>32</w:t>
            </w:r>
          </w:p>
        </w:tc>
        <w:tc>
          <w:tcPr>
            <w:tcW w:w="2394" w:type="dxa"/>
            <w:tcBorders>
              <w:top w:val="none" w:sz="0" w:space="0" w:color="auto"/>
              <w:bottom w:val="none" w:sz="0" w:space="0" w:color="auto"/>
            </w:tcBorders>
            <w:vAlign w:val="center"/>
          </w:tcPr>
          <w:p w14:paraId="419CFB74"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p>
        </w:tc>
        <w:tc>
          <w:tcPr>
            <w:tcW w:w="2394" w:type="dxa"/>
            <w:tcBorders>
              <w:top w:val="none" w:sz="0" w:space="0" w:color="auto"/>
              <w:bottom w:val="none" w:sz="0" w:space="0" w:color="auto"/>
              <w:right w:val="none" w:sz="0" w:space="0" w:color="auto"/>
            </w:tcBorders>
            <w:vAlign w:val="center"/>
          </w:tcPr>
          <w:p w14:paraId="3E677073" w14:textId="77777777" w:rsidR="00BB51AB" w:rsidRPr="00BB51AB" w:rsidRDefault="00BB51AB" w:rsidP="00BB51AB">
            <w:pPr>
              <w:jc w:val="center"/>
              <w:cnfStyle w:val="000000100000" w:firstRow="0" w:lastRow="0" w:firstColumn="0" w:lastColumn="0" w:oddVBand="0" w:evenVBand="0" w:oddHBand="1" w:evenHBand="0" w:firstRowFirstColumn="0" w:firstRowLastColumn="0" w:lastRowFirstColumn="0" w:lastRowLastColumn="0"/>
            </w:pPr>
          </w:p>
        </w:tc>
      </w:tr>
    </w:tbl>
    <w:p w14:paraId="595C0CF7" w14:textId="77777777" w:rsidR="00BB51AB" w:rsidRDefault="00BB51AB" w:rsidP="00BB51AB"/>
    <w:p w14:paraId="3B6A494E" w14:textId="77777777" w:rsidR="00B779EE" w:rsidRDefault="00B779EE" w:rsidP="00BB51AB">
      <w:pPr>
        <w:pStyle w:val="ListParagraph"/>
        <w:numPr>
          <w:ilvl w:val="0"/>
          <w:numId w:val="3"/>
        </w:numPr>
      </w:pPr>
      <w:r>
        <w:t>Make a graph representing the potential energy of a harmonic oscillator as a function of displacement from equilibrium. On the same graph, include a function describing the kinetic energy as a function of displacement from equilibrium as well as the total energy of the system.</w:t>
      </w:r>
    </w:p>
    <w:p w14:paraId="778B0C8D" w14:textId="77777777" w:rsidR="00B779EE" w:rsidRDefault="00B779EE" w:rsidP="00B779EE">
      <w:pPr>
        <w:pStyle w:val="ListParagraph"/>
      </w:pPr>
    </w:p>
    <w:p w14:paraId="2C6D678C" w14:textId="77777777" w:rsidR="00BB51AB" w:rsidRDefault="00BB51AB" w:rsidP="00BB51AB">
      <w:pPr>
        <w:pStyle w:val="ListParagraph"/>
        <w:numPr>
          <w:ilvl w:val="0"/>
          <w:numId w:val="3"/>
        </w:numPr>
      </w:pPr>
      <w:r>
        <w:t>Calculate the work required to move a 3.2 kg mass 10.0 m against a resistive force of 9.80 N.</w:t>
      </w:r>
    </w:p>
    <w:p w14:paraId="7C2A361B" w14:textId="77777777" w:rsidR="00BB51AB" w:rsidRDefault="00BB51AB" w:rsidP="00BB51AB">
      <w:pPr>
        <w:ind w:left="360"/>
      </w:pPr>
    </w:p>
    <w:p w14:paraId="7A6A9840" w14:textId="77777777" w:rsidR="00BB51AB" w:rsidRDefault="00BB51AB" w:rsidP="00BB51AB">
      <w:pPr>
        <w:pStyle w:val="ListParagraph"/>
        <w:numPr>
          <w:ilvl w:val="0"/>
          <w:numId w:val="3"/>
        </w:numPr>
      </w:pPr>
      <w:r>
        <w:t>Calculate the work needed for a 22.4 L sample of gas to expand to 44.8 L against a constant external pressure of 0.500 atm.</w:t>
      </w:r>
    </w:p>
    <w:p w14:paraId="665FC58F" w14:textId="77777777" w:rsidR="00BB51AB" w:rsidRPr="00BB51AB" w:rsidRDefault="00BB51AB" w:rsidP="00BB51AB">
      <w:pPr>
        <w:pStyle w:val="ListParagraph"/>
      </w:pPr>
    </w:p>
    <w:p w14:paraId="1400025E" w14:textId="77777777" w:rsidR="001061CA" w:rsidRDefault="00BB51AB" w:rsidP="001061CA">
      <w:pPr>
        <w:pStyle w:val="ListParagraph"/>
        <w:numPr>
          <w:ilvl w:val="0"/>
          <w:numId w:val="3"/>
        </w:numPr>
      </w:pPr>
      <w:r>
        <w:t>If the intern</w:t>
      </w:r>
      <w:r w:rsidR="00AE77B2">
        <w:t>al</w:t>
      </w:r>
      <w:r>
        <w:t xml:space="preserve"> and external pressure of an expanding gas are </w:t>
      </w:r>
      <w:r w:rsidR="00AE77B2">
        <w:t>equal at all points</w:t>
      </w:r>
      <w:r>
        <w:t xml:space="preserve"> along the entire expansion pathway, the expansion is called “reversible.” Calculate the work of a reversible expansion for 1.00 mol of an ideal gas expanding from 22.4 L at 273 K to a final volume of 44.8 L.</w:t>
      </w:r>
    </w:p>
    <w:p w14:paraId="5F678B44" w14:textId="77777777" w:rsidR="001061CA" w:rsidRPr="001061CA" w:rsidRDefault="001061CA" w:rsidP="001061CA">
      <w:pPr>
        <w:pStyle w:val="ListParagraph"/>
        <w:rPr>
          <w:rFonts w:eastAsia="Times New Roman"/>
          <w:color w:val="274E13"/>
          <w:sz w:val="36"/>
          <w:szCs w:val="36"/>
        </w:rPr>
      </w:pPr>
    </w:p>
    <w:p w14:paraId="56F5A812" w14:textId="36090B37" w:rsidR="001061CA" w:rsidRPr="001061CA" w:rsidRDefault="001061CA" w:rsidP="001061CA">
      <w:pPr>
        <w:pStyle w:val="ListParagraph"/>
        <w:numPr>
          <w:ilvl w:val="0"/>
          <w:numId w:val="3"/>
        </w:numPr>
      </w:pPr>
      <w:r w:rsidRPr="001061CA">
        <w:rPr>
          <w:rFonts w:eastAsia="Times New Roman"/>
        </w:rPr>
        <w:t>The reaction of combustion of the gasoline (assuming it is composed of n-octane only) is given by the following chemical equation:</w:t>
      </w:r>
      <w:r w:rsidRPr="001061CA">
        <w:rPr>
          <w:rFonts w:eastAsia="Times New Roman"/>
        </w:rPr>
        <w:br/>
      </w:r>
    </w:p>
    <w:p w14:paraId="293D8C5D" w14:textId="0000D70A" w:rsidR="001061CA" w:rsidRPr="001061CA" w:rsidRDefault="001061CA" w:rsidP="001061CA">
      <w:pPr>
        <w:jc w:val="center"/>
        <w:rPr>
          <w:rFonts w:eastAsia="Times New Roman"/>
        </w:rPr>
      </w:pPr>
      <w:r w:rsidRPr="001061CA">
        <w:rPr>
          <w:rFonts w:eastAsia="Times New Roman"/>
        </w:rPr>
        <w:t xml:space="preserve">  </w:t>
      </w:r>
      <w:r w:rsidRPr="001061CA">
        <w:rPr>
          <w:rFonts w:eastAsia="Times New Roman"/>
          <w:noProof/>
        </w:rPr>
        <w:drawing>
          <wp:inline distT="0" distB="0" distL="0" distR="0" wp14:anchorId="4DB940BE" wp14:editId="4CDAC693">
            <wp:extent cx="2933700" cy="304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33700" cy="304800"/>
                    </a:xfrm>
                    <a:prstGeom prst="rect">
                      <a:avLst/>
                    </a:prstGeom>
                    <a:noFill/>
                    <a:ln>
                      <a:noFill/>
                    </a:ln>
                  </pic:spPr>
                </pic:pic>
              </a:graphicData>
            </a:graphic>
          </wp:inline>
        </w:drawing>
      </w:r>
    </w:p>
    <w:p w14:paraId="20B2CD15" w14:textId="77777777" w:rsidR="001061CA" w:rsidRDefault="001061CA" w:rsidP="001061CA">
      <w:pPr>
        <w:ind w:left="720"/>
        <w:rPr>
          <w:rFonts w:eastAsia="Times New Roman"/>
        </w:rPr>
      </w:pPr>
      <w:r w:rsidRPr="001061CA">
        <w:rPr>
          <w:rFonts w:eastAsia="Times New Roman"/>
        </w:rPr>
        <w:t>From the following table, calculate the total amount of energy available to drive a 1500 kg car by burning 40.0 L of gasoline, assuming 25% efficiency of converting the chemical energy in the fuel into mechanical (kinetic) energy of the car. The density of n-octane is 703 kg/m³.</w:t>
      </w:r>
    </w:p>
    <w:p w14:paraId="6CEC8EA6" w14:textId="77777777" w:rsidR="001061CA" w:rsidRDefault="001061CA" w:rsidP="001061CA">
      <w:pPr>
        <w:ind w:left="720"/>
        <w:rPr>
          <w:rFonts w:eastAsia="Times New Roman"/>
        </w:rPr>
      </w:pPr>
    </w:p>
    <w:tbl>
      <w:tblPr>
        <w:tblStyle w:val="TableGrid"/>
        <w:tblW w:w="0" w:type="auto"/>
        <w:tblInd w:w="720" w:type="dxa"/>
        <w:tblLook w:val="04A0" w:firstRow="1" w:lastRow="0" w:firstColumn="1" w:lastColumn="0" w:noHBand="0" w:noVBand="1"/>
      </w:tblPr>
      <w:tblGrid>
        <w:gridCol w:w="2975"/>
        <w:gridCol w:w="2946"/>
        <w:gridCol w:w="2935"/>
      </w:tblGrid>
      <w:tr w:rsidR="001061CA" w14:paraId="2D291469" w14:textId="77777777" w:rsidTr="001061CA">
        <w:tc>
          <w:tcPr>
            <w:tcW w:w="2975" w:type="dxa"/>
            <w:shd w:val="clear" w:color="auto" w:fill="000000" w:themeFill="text1"/>
          </w:tcPr>
          <w:p w14:paraId="7335689F" w14:textId="32B56EFD" w:rsidR="001061CA" w:rsidRPr="001061CA" w:rsidRDefault="001061CA" w:rsidP="001061CA">
            <w:pPr>
              <w:rPr>
                <w:rFonts w:eastAsia="Times New Roman"/>
                <w:b/>
                <w:bCs/>
                <w:color w:val="FFFFFF" w:themeColor="background1"/>
                <w:sz w:val="28"/>
                <w:szCs w:val="28"/>
              </w:rPr>
            </w:pPr>
            <w:r w:rsidRPr="001061CA">
              <w:rPr>
                <w:rFonts w:eastAsia="Times New Roman"/>
                <w:b/>
                <w:bCs/>
                <w:color w:val="FFFFFF" w:themeColor="background1"/>
                <w:sz w:val="28"/>
                <w:szCs w:val="28"/>
              </w:rPr>
              <w:t>Compound</w:t>
            </w:r>
          </w:p>
        </w:tc>
        <w:tc>
          <w:tcPr>
            <w:tcW w:w="2946" w:type="dxa"/>
            <w:shd w:val="clear" w:color="auto" w:fill="000000" w:themeFill="text1"/>
          </w:tcPr>
          <w:p w14:paraId="62FB9AB0" w14:textId="018D918A" w:rsidR="001061CA" w:rsidRPr="001061CA" w:rsidRDefault="001061CA" w:rsidP="001061CA">
            <w:pPr>
              <w:rPr>
                <w:rFonts w:eastAsia="Times New Roman"/>
                <w:b/>
                <w:bCs/>
                <w:color w:val="FFFFFF" w:themeColor="background1"/>
                <w:sz w:val="28"/>
                <w:szCs w:val="28"/>
              </w:rPr>
            </w:pPr>
            <w:r w:rsidRPr="001061CA">
              <w:rPr>
                <w:rFonts w:ascii="Symbol" w:eastAsia="Times New Roman" w:hAnsi="Symbol"/>
                <w:b/>
                <w:bCs/>
                <w:color w:val="FFFFFF" w:themeColor="background1"/>
                <w:sz w:val="28"/>
                <w:szCs w:val="28"/>
              </w:rPr>
              <w:t>D</w:t>
            </w:r>
            <w:r w:rsidRPr="001061CA">
              <w:rPr>
                <w:rFonts w:eastAsia="Times New Roman"/>
                <w:b/>
                <w:bCs/>
                <w:color w:val="FFFFFF" w:themeColor="background1"/>
                <w:sz w:val="28"/>
                <w:szCs w:val="28"/>
              </w:rPr>
              <w:t>H</w:t>
            </w:r>
            <w:r w:rsidRPr="001061CA">
              <w:rPr>
                <w:rFonts w:eastAsia="Times New Roman"/>
                <w:b/>
                <w:bCs/>
                <w:color w:val="FFFFFF" w:themeColor="background1"/>
                <w:sz w:val="28"/>
                <w:szCs w:val="28"/>
                <w:vertAlign w:val="subscript"/>
              </w:rPr>
              <w:t>f</w:t>
            </w:r>
            <w:r w:rsidRPr="001061CA">
              <w:rPr>
                <w:rFonts w:eastAsia="Times New Roman"/>
                <w:b/>
                <w:bCs/>
                <w:color w:val="FFFFFF" w:themeColor="background1"/>
                <w:sz w:val="28"/>
                <w:szCs w:val="28"/>
              </w:rPr>
              <w:t xml:space="preserve"> (kJ/mol)</w:t>
            </w:r>
          </w:p>
        </w:tc>
        <w:tc>
          <w:tcPr>
            <w:tcW w:w="2935" w:type="dxa"/>
            <w:shd w:val="clear" w:color="auto" w:fill="000000" w:themeFill="text1"/>
          </w:tcPr>
          <w:p w14:paraId="696A46C0" w14:textId="2E0F070D" w:rsidR="001061CA" w:rsidRPr="001061CA" w:rsidRDefault="001061CA" w:rsidP="001061CA">
            <w:pPr>
              <w:rPr>
                <w:rFonts w:eastAsia="Times New Roman"/>
                <w:b/>
                <w:bCs/>
                <w:color w:val="FFFFFF" w:themeColor="background1"/>
                <w:sz w:val="28"/>
                <w:szCs w:val="28"/>
              </w:rPr>
            </w:pPr>
            <w:r w:rsidRPr="001061CA">
              <w:rPr>
                <w:rFonts w:eastAsia="Times New Roman"/>
                <w:b/>
                <w:bCs/>
                <w:color w:val="FFFFFF" w:themeColor="background1"/>
                <w:sz w:val="28"/>
                <w:szCs w:val="28"/>
              </w:rPr>
              <w:t>MW (g/mol)</w:t>
            </w:r>
          </w:p>
        </w:tc>
      </w:tr>
      <w:tr w:rsidR="001061CA" w14:paraId="04DCB68F" w14:textId="77777777" w:rsidTr="007B021F">
        <w:tc>
          <w:tcPr>
            <w:tcW w:w="2975" w:type="dxa"/>
          </w:tcPr>
          <w:p w14:paraId="1C00BFC3" w14:textId="64012D82" w:rsidR="001061CA" w:rsidRDefault="001061CA" w:rsidP="001061CA">
            <w:pPr>
              <w:rPr>
                <w:rFonts w:eastAsia="Times New Roman"/>
              </w:rPr>
            </w:pPr>
            <w:r w:rsidRPr="001061CA">
              <w:rPr>
                <w:rFonts w:eastAsia="Times New Roman"/>
              </w:rPr>
              <w:t>C</w:t>
            </w:r>
            <w:r w:rsidRPr="001061CA">
              <w:rPr>
                <w:rFonts w:eastAsia="Times New Roman"/>
                <w:vertAlign w:val="subscript"/>
              </w:rPr>
              <w:t>8</w:t>
            </w:r>
            <w:r w:rsidRPr="001061CA">
              <w:rPr>
                <w:rFonts w:eastAsia="Times New Roman"/>
              </w:rPr>
              <w:t>H</w:t>
            </w:r>
            <w:r w:rsidRPr="001061CA">
              <w:rPr>
                <w:rFonts w:eastAsia="Times New Roman"/>
                <w:vertAlign w:val="subscript"/>
              </w:rPr>
              <w:t>18</w:t>
            </w:r>
            <w:r w:rsidRPr="001061CA">
              <w:rPr>
                <w:rFonts w:eastAsia="Times New Roman"/>
              </w:rPr>
              <w:t>(l)</w:t>
            </w:r>
          </w:p>
        </w:tc>
        <w:tc>
          <w:tcPr>
            <w:tcW w:w="2946" w:type="dxa"/>
            <w:vAlign w:val="center"/>
          </w:tcPr>
          <w:p w14:paraId="63C9577B" w14:textId="04EC1A2B" w:rsidR="001061CA" w:rsidRDefault="001061CA" w:rsidP="001061CA">
            <w:pPr>
              <w:tabs>
                <w:tab w:val="decimal" w:pos="826"/>
              </w:tabs>
              <w:rPr>
                <w:rFonts w:eastAsia="Times New Roman"/>
              </w:rPr>
            </w:pPr>
            <w:r w:rsidRPr="001061CA">
              <w:rPr>
                <w:rFonts w:eastAsia="Times New Roman"/>
              </w:rPr>
              <w:t xml:space="preserve">-208.27 </w:t>
            </w:r>
          </w:p>
        </w:tc>
        <w:tc>
          <w:tcPr>
            <w:tcW w:w="2935" w:type="dxa"/>
            <w:vAlign w:val="center"/>
          </w:tcPr>
          <w:p w14:paraId="3E2DFA00" w14:textId="10FB5BB5" w:rsidR="001061CA" w:rsidRDefault="001061CA" w:rsidP="001061CA">
            <w:pPr>
              <w:tabs>
                <w:tab w:val="decimal" w:pos="556"/>
              </w:tabs>
              <w:rPr>
                <w:rFonts w:eastAsia="Times New Roman"/>
              </w:rPr>
            </w:pPr>
            <w:r w:rsidRPr="001061CA">
              <w:rPr>
                <w:rFonts w:eastAsia="Times New Roman"/>
              </w:rPr>
              <w:t xml:space="preserve">114.2285 </w:t>
            </w:r>
          </w:p>
        </w:tc>
      </w:tr>
      <w:tr w:rsidR="001061CA" w14:paraId="23D867FE" w14:textId="77777777" w:rsidTr="007B021F">
        <w:tc>
          <w:tcPr>
            <w:tcW w:w="2975" w:type="dxa"/>
          </w:tcPr>
          <w:p w14:paraId="22543649" w14:textId="3FF89B6F" w:rsidR="001061CA" w:rsidRDefault="001061CA" w:rsidP="001061CA">
            <w:pPr>
              <w:rPr>
                <w:rFonts w:eastAsia="Times New Roman"/>
              </w:rPr>
            </w:pPr>
            <w:r w:rsidRPr="001061CA">
              <w:rPr>
                <w:rFonts w:eastAsia="Times New Roman"/>
              </w:rPr>
              <w:t>O</w:t>
            </w:r>
            <w:r w:rsidRPr="001061CA">
              <w:rPr>
                <w:rFonts w:eastAsia="Times New Roman"/>
                <w:vertAlign w:val="subscript"/>
              </w:rPr>
              <w:t>2</w:t>
            </w:r>
            <w:r w:rsidRPr="001061CA">
              <w:rPr>
                <w:rFonts w:eastAsia="Times New Roman"/>
              </w:rPr>
              <w:t>(g)</w:t>
            </w:r>
          </w:p>
        </w:tc>
        <w:tc>
          <w:tcPr>
            <w:tcW w:w="2946" w:type="dxa"/>
            <w:vAlign w:val="center"/>
          </w:tcPr>
          <w:p w14:paraId="13B35A0D" w14:textId="70B4A0C3" w:rsidR="001061CA" w:rsidRDefault="001061CA" w:rsidP="001061CA">
            <w:pPr>
              <w:tabs>
                <w:tab w:val="decimal" w:pos="826"/>
              </w:tabs>
              <w:rPr>
                <w:rFonts w:eastAsia="Times New Roman"/>
              </w:rPr>
            </w:pPr>
            <w:r w:rsidRPr="001061CA">
              <w:rPr>
                <w:rFonts w:eastAsia="Times New Roman"/>
              </w:rPr>
              <w:t>0</w:t>
            </w:r>
          </w:p>
        </w:tc>
        <w:tc>
          <w:tcPr>
            <w:tcW w:w="2935" w:type="dxa"/>
            <w:vAlign w:val="center"/>
          </w:tcPr>
          <w:p w14:paraId="62925BCB" w14:textId="15F9EB3A" w:rsidR="001061CA" w:rsidRDefault="001061CA" w:rsidP="001061CA">
            <w:pPr>
              <w:tabs>
                <w:tab w:val="decimal" w:pos="556"/>
              </w:tabs>
              <w:rPr>
                <w:rFonts w:eastAsia="Times New Roman"/>
              </w:rPr>
            </w:pPr>
            <w:r w:rsidRPr="001061CA">
              <w:rPr>
                <w:rFonts w:eastAsia="Times New Roman"/>
              </w:rPr>
              <w:t xml:space="preserve">31.9988 </w:t>
            </w:r>
          </w:p>
        </w:tc>
      </w:tr>
      <w:tr w:rsidR="001061CA" w14:paraId="10739BBB" w14:textId="77777777" w:rsidTr="007B021F">
        <w:tc>
          <w:tcPr>
            <w:tcW w:w="2975" w:type="dxa"/>
          </w:tcPr>
          <w:p w14:paraId="401A4EAB" w14:textId="6A15FED0" w:rsidR="001061CA" w:rsidRDefault="001061CA" w:rsidP="001061CA">
            <w:pPr>
              <w:rPr>
                <w:rFonts w:eastAsia="Times New Roman"/>
              </w:rPr>
            </w:pPr>
            <w:r w:rsidRPr="001061CA">
              <w:rPr>
                <w:rFonts w:eastAsia="Times New Roman"/>
              </w:rPr>
              <w:t>CO</w:t>
            </w:r>
            <w:r w:rsidRPr="001061CA">
              <w:rPr>
                <w:rFonts w:eastAsia="Times New Roman"/>
                <w:vertAlign w:val="subscript"/>
              </w:rPr>
              <w:t>2</w:t>
            </w:r>
            <w:r w:rsidRPr="001061CA">
              <w:rPr>
                <w:rFonts w:eastAsia="Times New Roman"/>
              </w:rPr>
              <w:t>(g)</w:t>
            </w:r>
          </w:p>
        </w:tc>
        <w:tc>
          <w:tcPr>
            <w:tcW w:w="2946" w:type="dxa"/>
            <w:vAlign w:val="center"/>
          </w:tcPr>
          <w:p w14:paraId="4C48D654" w14:textId="5C883B12" w:rsidR="001061CA" w:rsidRDefault="001061CA" w:rsidP="001061CA">
            <w:pPr>
              <w:tabs>
                <w:tab w:val="decimal" w:pos="826"/>
              </w:tabs>
              <w:rPr>
                <w:rFonts w:eastAsia="Times New Roman"/>
              </w:rPr>
            </w:pPr>
            <w:r w:rsidRPr="001061CA">
              <w:rPr>
                <w:rFonts w:eastAsia="Times New Roman"/>
              </w:rPr>
              <w:t>-393.475</w:t>
            </w:r>
          </w:p>
        </w:tc>
        <w:tc>
          <w:tcPr>
            <w:tcW w:w="2935" w:type="dxa"/>
            <w:vAlign w:val="center"/>
          </w:tcPr>
          <w:p w14:paraId="2153370C" w14:textId="2FC1CA97" w:rsidR="001061CA" w:rsidRDefault="001061CA" w:rsidP="001061CA">
            <w:pPr>
              <w:tabs>
                <w:tab w:val="decimal" w:pos="556"/>
              </w:tabs>
              <w:rPr>
                <w:rFonts w:eastAsia="Times New Roman"/>
              </w:rPr>
            </w:pPr>
            <w:r w:rsidRPr="001061CA">
              <w:rPr>
                <w:rFonts w:eastAsia="Times New Roman"/>
              </w:rPr>
              <w:t xml:space="preserve">44.0095 </w:t>
            </w:r>
          </w:p>
        </w:tc>
      </w:tr>
      <w:tr w:rsidR="001061CA" w14:paraId="38990479" w14:textId="77777777" w:rsidTr="007B021F">
        <w:tc>
          <w:tcPr>
            <w:tcW w:w="2975" w:type="dxa"/>
          </w:tcPr>
          <w:p w14:paraId="3E2A1CA4" w14:textId="5EA42569" w:rsidR="001061CA" w:rsidRDefault="001061CA" w:rsidP="001061CA">
            <w:pPr>
              <w:rPr>
                <w:rFonts w:eastAsia="Times New Roman"/>
              </w:rPr>
            </w:pPr>
            <w:r w:rsidRPr="001061CA">
              <w:rPr>
                <w:rFonts w:eastAsia="Times New Roman"/>
              </w:rPr>
              <w:t>H</w:t>
            </w:r>
            <w:r w:rsidRPr="001061CA">
              <w:rPr>
                <w:rFonts w:eastAsia="Times New Roman"/>
                <w:vertAlign w:val="subscript"/>
              </w:rPr>
              <w:t>2</w:t>
            </w:r>
            <w:r w:rsidRPr="001061CA">
              <w:rPr>
                <w:rFonts w:eastAsia="Times New Roman"/>
              </w:rPr>
              <w:t>O(l)</w:t>
            </w:r>
          </w:p>
        </w:tc>
        <w:tc>
          <w:tcPr>
            <w:tcW w:w="2946" w:type="dxa"/>
            <w:vAlign w:val="center"/>
          </w:tcPr>
          <w:p w14:paraId="709992E5" w14:textId="714F0078" w:rsidR="001061CA" w:rsidRDefault="001061CA" w:rsidP="001061CA">
            <w:pPr>
              <w:tabs>
                <w:tab w:val="decimal" w:pos="826"/>
              </w:tabs>
              <w:rPr>
                <w:rFonts w:eastAsia="Times New Roman"/>
              </w:rPr>
            </w:pPr>
            <w:r w:rsidRPr="001061CA">
              <w:rPr>
                <w:rFonts w:eastAsia="Times New Roman"/>
              </w:rPr>
              <w:t>-285.828</w:t>
            </w:r>
          </w:p>
        </w:tc>
        <w:tc>
          <w:tcPr>
            <w:tcW w:w="2935" w:type="dxa"/>
            <w:vAlign w:val="center"/>
          </w:tcPr>
          <w:p w14:paraId="4EA55ACB" w14:textId="3885D760" w:rsidR="001061CA" w:rsidRDefault="001061CA" w:rsidP="001061CA">
            <w:pPr>
              <w:tabs>
                <w:tab w:val="decimal" w:pos="556"/>
              </w:tabs>
              <w:rPr>
                <w:rFonts w:eastAsia="Times New Roman"/>
              </w:rPr>
            </w:pPr>
            <w:r w:rsidRPr="001061CA">
              <w:rPr>
                <w:rFonts w:eastAsia="Times New Roman"/>
              </w:rPr>
              <w:t xml:space="preserve">18.01528 </w:t>
            </w:r>
          </w:p>
        </w:tc>
      </w:tr>
    </w:tbl>
    <w:p w14:paraId="65428B31" w14:textId="3BF2E5F9" w:rsidR="001061CA" w:rsidRPr="00BB51AB" w:rsidRDefault="001061CA" w:rsidP="001061CA">
      <w:pPr>
        <w:ind w:left="720"/>
      </w:pPr>
      <w:r w:rsidRPr="001061CA">
        <w:rPr>
          <w:rFonts w:eastAsia="Times New Roman"/>
        </w:rPr>
        <w:br/>
      </w:r>
    </w:p>
    <w:sectPr w:rsidR="001061CA" w:rsidRPr="00BB51AB" w:rsidSect="001C482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399E0" w14:textId="77777777" w:rsidR="003B6287" w:rsidRDefault="003B6287" w:rsidP="009754C9">
      <w:r>
        <w:separator/>
      </w:r>
    </w:p>
  </w:endnote>
  <w:endnote w:type="continuationSeparator" w:id="0">
    <w:p w14:paraId="23912968" w14:textId="77777777" w:rsidR="003B6287" w:rsidRDefault="003B6287" w:rsidP="00975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DCF9" w14:textId="3F32BC1F" w:rsidR="00CA3147" w:rsidRDefault="00CA3147" w:rsidP="00CA3147">
    <w:pPr>
      <w:pStyle w:val="Footer"/>
      <w:rPr>
        <w:sz w:val="20"/>
      </w:rPr>
    </w:pPr>
    <w:r>
      <w:rPr>
        <w:rFonts w:asciiTheme="majorHAnsi" w:eastAsiaTheme="majorEastAsia" w:hAnsiTheme="majorHAnsi" w:cstheme="majorBidi"/>
        <w:sz w:val="20"/>
      </w:rPr>
      <w:t>Thermochemistry and Chemical Kinetics: The Basics © 20</w:t>
    </w:r>
    <w:r w:rsidR="00DD33BC">
      <w:rPr>
        <w:rFonts w:asciiTheme="majorHAnsi" w:eastAsiaTheme="majorEastAsia" w:hAnsiTheme="majorHAnsi" w:cstheme="majorBidi"/>
        <w:sz w:val="20"/>
      </w:rPr>
      <w:t>2</w:t>
    </w:r>
    <w:r w:rsidR="007077C7">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1843620061"/>
      <w:docPartObj>
        <w:docPartGallery w:val="Page Numbers (Bottom of Page)"/>
        <w:docPartUnique/>
      </w:docPartObj>
    </w:sdtPr>
    <w:sdtEndPr>
      <w:rPr>
        <w:noProof/>
      </w:rPr>
    </w:sdtEndPr>
    <w:sdtContent>
      <w:p w14:paraId="19F23266" w14:textId="77777777" w:rsidR="00CA3147" w:rsidRDefault="00CA3147">
        <w:pPr>
          <w:pStyle w:val="Footer"/>
        </w:pPr>
        <w:r>
          <w:fldChar w:fldCharType="begin"/>
        </w:r>
        <w:r>
          <w:instrText xml:space="preserve"> PAGE   \* MERGEFORMAT </w:instrText>
        </w:r>
        <w:r>
          <w:fldChar w:fldCharType="separate"/>
        </w:r>
        <w:r>
          <w:rPr>
            <w:noProof/>
          </w:rPr>
          <w:t>14</w:t>
        </w:r>
        <w:r>
          <w:rPr>
            <w:noProof/>
          </w:rPr>
          <w:fldChar w:fldCharType="end"/>
        </w:r>
      </w:p>
    </w:sdtContent>
  </w:sdt>
  <w:p w14:paraId="7B8422C8" w14:textId="77777777" w:rsidR="00AE77B2" w:rsidRDefault="00AE77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570000"/>
      <w:docPartObj>
        <w:docPartGallery w:val="Page Numbers (Bottom of Page)"/>
        <w:docPartUnique/>
      </w:docPartObj>
    </w:sdtPr>
    <w:sdtEndPr>
      <w:rPr>
        <w:noProof/>
      </w:rPr>
    </w:sdtEndPr>
    <w:sdtContent>
      <w:p w14:paraId="3304303F" w14:textId="62ADA1AF" w:rsidR="00DD33BC" w:rsidRDefault="00DD33BC" w:rsidP="00DD33BC">
        <w:pPr>
          <w:pStyle w:val="Footer"/>
          <w:rPr>
            <w:sz w:val="20"/>
          </w:rPr>
        </w:pPr>
        <w:r>
          <w:rPr>
            <w:rFonts w:asciiTheme="majorHAnsi" w:eastAsiaTheme="majorEastAsia" w:hAnsiTheme="majorHAnsi" w:cstheme="majorBidi"/>
            <w:sz w:val="20"/>
          </w:rPr>
          <w:t>Thermochemistry and Chemical Kinetics: The Basics © 202</w:t>
        </w:r>
        <w:r w:rsidR="007077C7">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sdt>
        <w:sdtPr>
          <w:id w:val="-425658309"/>
          <w:docPartObj>
            <w:docPartGallery w:val="Page Numbers (Bottom of Page)"/>
            <w:docPartUnique/>
          </w:docPartObj>
        </w:sdtPr>
        <w:sdtContent>
          <w:p w14:paraId="7B0C921D" w14:textId="42BBA9B8" w:rsidR="00CA3147" w:rsidRDefault="00CA3147" w:rsidP="00DD33BC">
            <w:pPr>
              <w:pStyle w:val="Footer"/>
            </w:pPr>
            <w:r>
              <w:fldChar w:fldCharType="begin"/>
            </w:r>
            <w:r>
              <w:instrText xml:space="preserve"> PAGE   \* MERGEFORMAT </w:instrText>
            </w:r>
            <w:r>
              <w:fldChar w:fldCharType="separate"/>
            </w:r>
            <w:r>
              <w:rPr>
                <w:noProof/>
              </w:rPr>
              <w:t>13</w:t>
            </w:r>
            <w:r>
              <w:rPr>
                <w:noProof/>
              </w:rPr>
              <w:fldChar w:fldCharType="end"/>
            </w:r>
          </w:p>
        </w:sdtContent>
      </w:sdt>
      <w:p w14:paraId="2C4E6B48" w14:textId="77777777" w:rsidR="00AE77B2" w:rsidRDefault="00000000">
        <w:pPr>
          <w:pStyle w:val="Footer"/>
        </w:pPr>
      </w:p>
    </w:sdtContent>
  </w:sdt>
  <w:p w14:paraId="57766FAA" w14:textId="77777777" w:rsidR="00AE77B2" w:rsidRDefault="00AE77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53805" w14:textId="38305E57" w:rsidR="00DD33BC" w:rsidRDefault="00DD33BC" w:rsidP="00DD33BC">
    <w:pPr>
      <w:pStyle w:val="Footer"/>
      <w:rPr>
        <w:sz w:val="20"/>
      </w:rPr>
    </w:pPr>
    <w:r>
      <w:rPr>
        <w:rFonts w:asciiTheme="majorHAnsi" w:eastAsiaTheme="majorEastAsia" w:hAnsiTheme="majorHAnsi" w:cstheme="majorBidi"/>
        <w:sz w:val="20"/>
      </w:rPr>
      <w:t>Thermochemistry and Chemical Kinetics: The Basics © 202</w:t>
    </w:r>
    <w:r w:rsidR="007077C7">
      <w:rPr>
        <w:rFonts w:asciiTheme="majorHAnsi" w:eastAsiaTheme="majorEastAsia" w:hAnsiTheme="majorHAnsi" w:cstheme="majorBidi"/>
        <w:sz w:val="20"/>
      </w:rPr>
      <w:t>1</w:t>
    </w:r>
    <w:r>
      <w:rPr>
        <w:rFonts w:asciiTheme="majorHAnsi" w:eastAsiaTheme="majorEastAsia" w:hAnsiTheme="majorHAnsi" w:cstheme="majorBidi"/>
        <w:sz w:val="20"/>
      </w:rPr>
      <w:t xml:space="preserve"> Patrick E. Fleming – Available under Creative Commons Attribution-Noncommercial-Share Alike license 4.0 (</w:t>
    </w:r>
    <w:hyperlink r:id="rId1" w:history="1">
      <w:r>
        <w:rPr>
          <w:rStyle w:val="Hyperlink"/>
          <w:sz w:val="20"/>
        </w:rPr>
        <w:t>CC BY-NC-SA 4.0</w:t>
      </w:r>
    </w:hyperlink>
    <w:r>
      <w:rPr>
        <w:rFonts w:asciiTheme="majorHAnsi" w:eastAsiaTheme="majorEastAsia" w:hAnsiTheme="majorHAnsi" w:cstheme="majorBidi"/>
        <w:sz w:val="20"/>
      </w:rPr>
      <w:t>)</w:t>
    </w:r>
  </w:p>
  <w:p w14:paraId="0733EC89" w14:textId="77777777" w:rsidR="00DD33BC" w:rsidRDefault="00DD33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846F0" w14:textId="77777777" w:rsidR="003B6287" w:rsidRDefault="003B6287" w:rsidP="009754C9">
      <w:r>
        <w:separator/>
      </w:r>
    </w:p>
  </w:footnote>
  <w:footnote w:type="continuationSeparator" w:id="0">
    <w:p w14:paraId="075E4D0F" w14:textId="77777777" w:rsidR="003B6287" w:rsidRDefault="003B6287" w:rsidP="009754C9">
      <w:r>
        <w:continuationSeparator/>
      </w:r>
    </w:p>
  </w:footnote>
  <w:footnote w:id="1">
    <w:p w14:paraId="3B192E58" w14:textId="77777777" w:rsidR="00AE77B2" w:rsidRDefault="00AE77B2">
      <w:pPr>
        <w:pStyle w:val="FootnoteText"/>
      </w:pPr>
      <w:r>
        <w:rPr>
          <w:rStyle w:val="FootnoteReference"/>
        </w:rPr>
        <w:footnoteRef/>
      </w:r>
      <w:r>
        <w:t xml:space="preserve"> There are many cases of “limiting ideal behavior” which we use to derive and/or explore the nature of chemical systems. The most obvious case, perhaps, is that of the </w:t>
      </w:r>
      <w:r w:rsidRPr="00AE77B2">
        <w:rPr>
          <w:b/>
        </w:rPr>
        <w:t>Ideal Gas Law</w:t>
      </w:r>
      <w:r>
        <w:rPr>
          <w:b/>
        </w:rPr>
        <w:fldChar w:fldCharType="begin"/>
      </w:r>
      <w:r>
        <w:instrText xml:space="preserve"> XE "</w:instrText>
      </w:r>
      <w:r w:rsidRPr="00441BCF">
        <w:instrText>Ideal Gas Law</w:instrText>
      </w:r>
      <w:r>
        <w:instrText xml:space="preserve">" </w:instrText>
      </w:r>
      <w:r>
        <w:rPr>
          <w:b/>
        </w:rP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2E152" w14:textId="77777777" w:rsidR="00AE77B2" w:rsidRDefault="00AE77B2">
    <w:pPr>
      <w:pStyle w:val="Header"/>
    </w:pPr>
    <w:r>
      <w:t>Chapter 1 – The Basics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D5AA" w14:textId="77777777" w:rsidR="00AE77B2" w:rsidRDefault="00AE77B2">
    <w:pPr>
      <w:pStyle w:val="Header"/>
    </w:pPr>
    <w:r>
      <w:t>Chapter 1 – The Basics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052B6"/>
    <w:multiLevelType w:val="hybridMultilevel"/>
    <w:tmpl w:val="E702FBEE"/>
    <w:lvl w:ilvl="0" w:tplc="AF0E6068">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0FC1B03"/>
    <w:multiLevelType w:val="hybridMultilevel"/>
    <w:tmpl w:val="DEA61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692EBE"/>
    <w:multiLevelType w:val="hybridMultilevel"/>
    <w:tmpl w:val="3E42F3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D96DC6"/>
    <w:multiLevelType w:val="hybridMultilevel"/>
    <w:tmpl w:val="01CAF0A4"/>
    <w:lvl w:ilvl="0" w:tplc="8E0CFD5A">
      <w:numFmt w:val="bullet"/>
      <w:lvlText w:val="-"/>
      <w:lvlJc w:val="left"/>
      <w:pPr>
        <w:ind w:left="2520" w:hanging="360"/>
      </w:pPr>
      <w:rPr>
        <w:rFonts w:ascii="Calibri" w:eastAsia="Times New Roman" w:hAnsi="Calibri"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7F2A4501"/>
    <w:multiLevelType w:val="hybridMultilevel"/>
    <w:tmpl w:val="ABB23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40160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0885824">
    <w:abstractNumId w:val="3"/>
  </w:num>
  <w:num w:numId="3" w16cid:durableId="797532267">
    <w:abstractNumId w:val="4"/>
  </w:num>
  <w:num w:numId="4" w16cid:durableId="1025212073">
    <w:abstractNumId w:val="1"/>
  </w:num>
  <w:num w:numId="5" w16cid:durableId="401175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7054"/>
    <w:rsid w:val="00014D4D"/>
    <w:rsid w:val="000268BF"/>
    <w:rsid w:val="000641A5"/>
    <w:rsid w:val="000C4DBF"/>
    <w:rsid w:val="00100A44"/>
    <w:rsid w:val="001061CA"/>
    <w:rsid w:val="00125672"/>
    <w:rsid w:val="001713F5"/>
    <w:rsid w:val="00187054"/>
    <w:rsid w:val="001A7635"/>
    <w:rsid w:val="001C4820"/>
    <w:rsid w:val="001F426B"/>
    <w:rsid w:val="00212A28"/>
    <w:rsid w:val="002174D2"/>
    <w:rsid w:val="00283357"/>
    <w:rsid w:val="00284C3D"/>
    <w:rsid w:val="0029142A"/>
    <w:rsid w:val="00292927"/>
    <w:rsid w:val="002A65C2"/>
    <w:rsid w:val="002A75EB"/>
    <w:rsid w:val="00313C88"/>
    <w:rsid w:val="003151BA"/>
    <w:rsid w:val="00324A5F"/>
    <w:rsid w:val="00334BCE"/>
    <w:rsid w:val="003536D6"/>
    <w:rsid w:val="00356E26"/>
    <w:rsid w:val="003B6287"/>
    <w:rsid w:val="003D3BC0"/>
    <w:rsid w:val="0040193C"/>
    <w:rsid w:val="00447670"/>
    <w:rsid w:val="0047382D"/>
    <w:rsid w:val="0049107F"/>
    <w:rsid w:val="0049597D"/>
    <w:rsid w:val="004A38E7"/>
    <w:rsid w:val="004B2B88"/>
    <w:rsid w:val="004B6CCC"/>
    <w:rsid w:val="00504D94"/>
    <w:rsid w:val="005222FE"/>
    <w:rsid w:val="00532A19"/>
    <w:rsid w:val="0053345C"/>
    <w:rsid w:val="00570F8E"/>
    <w:rsid w:val="005E32E5"/>
    <w:rsid w:val="005E39E9"/>
    <w:rsid w:val="005E4D55"/>
    <w:rsid w:val="005F1EA5"/>
    <w:rsid w:val="00601B41"/>
    <w:rsid w:val="006B2F49"/>
    <w:rsid w:val="006D3E6D"/>
    <w:rsid w:val="006D5421"/>
    <w:rsid w:val="007007E4"/>
    <w:rsid w:val="007077C7"/>
    <w:rsid w:val="007468A1"/>
    <w:rsid w:val="007627FB"/>
    <w:rsid w:val="00781E03"/>
    <w:rsid w:val="00784C5D"/>
    <w:rsid w:val="00791EC6"/>
    <w:rsid w:val="007A5025"/>
    <w:rsid w:val="007A653C"/>
    <w:rsid w:val="007C4399"/>
    <w:rsid w:val="007D6B09"/>
    <w:rsid w:val="00803EDF"/>
    <w:rsid w:val="0081494C"/>
    <w:rsid w:val="008537AD"/>
    <w:rsid w:val="00897655"/>
    <w:rsid w:val="008B114F"/>
    <w:rsid w:val="008D5272"/>
    <w:rsid w:val="008E347A"/>
    <w:rsid w:val="00971F6E"/>
    <w:rsid w:val="00974A14"/>
    <w:rsid w:val="009754C9"/>
    <w:rsid w:val="00991C41"/>
    <w:rsid w:val="00A0402F"/>
    <w:rsid w:val="00A0624E"/>
    <w:rsid w:val="00A26491"/>
    <w:rsid w:val="00A427EF"/>
    <w:rsid w:val="00A56E19"/>
    <w:rsid w:val="00A626A1"/>
    <w:rsid w:val="00A85C5E"/>
    <w:rsid w:val="00AA5295"/>
    <w:rsid w:val="00AB2252"/>
    <w:rsid w:val="00AE77B2"/>
    <w:rsid w:val="00AF47D4"/>
    <w:rsid w:val="00B02781"/>
    <w:rsid w:val="00B03473"/>
    <w:rsid w:val="00B114C3"/>
    <w:rsid w:val="00B54A46"/>
    <w:rsid w:val="00B70518"/>
    <w:rsid w:val="00B71466"/>
    <w:rsid w:val="00B779EE"/>
    <w:rsid w:val="00B825C6"/>
    <w:rsid w:val="00B85DCA"/>
    <w:rsid w:val="00BB51AB"/>
    <w:rsid w:val="00BD1427"/>
    <w:rsid w:val="00C00109"/>
    <w:rsid w:val="00C20DDA"/>
    <w:rsid w:val="00C5688B"/>
    <w:rsid w:val="00C65BAB"/>
    <w:rsid w:val="00C72DF5"/>
    <w:rsid w:val="00C90850"/>
    <w:rsid w:val="00CA2B9D"/>
    <w:rsid w:val="00CA3147"/>
    <w:rsid w:val="00CA6584"/>
    <w:rsid w:val="00D17A5B"/>
    <w:rsid w:val="00D202E7"/>
    <w:rsid w:val="00DA5712"/>
    <w:rsid w:val="00DD33BC"/>
    <w:rsid w:val="00DF6511"/>
    <w:rsid w:val="00E04EDF"/>
    <w:rsid w:val="00E308CD"/>
    <w:rsid w:val="00E94143"/>
    <w:rsid w:val="00E94DE8"/>
    <w:rsid w:val="00EE097C"/>
    <w:rsid w:val="00EF61D8"/>
    <w:rsid w:val="00F05C32"/>
    <w:rsid w:val="00F919B2"/>
    <w:rsid w:val="00FA5216"/>
    <w:rsid w:val="00FC3B6D"/>
    <w:rsid w:val="00FE166C"/>
    <w:rsid w:val="00FE6FBD"/>
    <w:rsid w:val="00FF0C24"/>
    <w:rsid w:val="00FF5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66BB71"/>
  <w15:docId w15:val="{1F03B135-7815-4B95-8E3B-210D4D59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7054"/>
  </w:style>
  <w:style w:type="paragraph" w:styleId="Heading1">
    <w:name w:val="heading 1"/>
    <w:basedOn w:val="Normal"/>
    <w:next w:val="Normal"/>
    <w:link w:val="Heading1Char"/>
    <w:uiPriority w:val="9"/>
    <w:qFormat/>
    <w:rsid w:val="003536D6"/>
    <w:pPr>
      <w:keepNext/>
      <w:spacing w:before="240" w:after="60"/>
      <w:outlineLvl w:val="0"/>
    </w:pPr>
    <w:rPr>
      <w:rFonts w:ascii="Cambria" w:eastAsia="Times New Roman" w:hAnsi="Cambria"/>
      <w:b/>
      <w:bCs/>
      <w:color w:val="4F81BD" w:themeColor="accent1"/>
      <w:kern w:val="32"/>
      <w:sz w:val="32"/>
      <w:szCs w:val="32"/>
    </w:rPr>
  </w:style>
  <w:style w:type="paragraph" w:styleId="Heading2">
    <w:name w:val="heading 2"/>
    <w:basedOn w:val="Normal"/>
    <w:next w:val="Normal"/>
    <w:link w:val="Heading2Char"/>
    <w:uiPriority w:val="9"/>
    <w:unhideWhenUsed/>
    <w:qFormat/>
    <w:rsid w:val="003536D6"/>
    <w:pPr>
      <w:keepNext/>
      <w:spacing w:before="240" w:after="60"/>
      <w:outlineLvl w:val="1"/>
    </w:pPr>
    <w:rPr>
      <w:rFonts w:ascii="Cambria" w:eastAsia="Times New Roman" w:hAnsi="Cambria"/>
      <w:b/>
      <w:bCs/>
      <w:i/>
      <w:iCs/>
      <w:color w:val="4F81BD" w:themeColor="accent1"/>
      <w:sz w:val="28"/>
      <w:szCs w:val="28"/>
    </w:rPr>
  </w:style>
  <w:style w:type="paragraph" w:styleId="Heading3">
    <w:name w:val="heading 3"/>
    <w:basedOn w:val="Normal"/>
    <w:next w:val="Normal"/>
    <w:link w:val="Heading3Char"/>
    <w:uiPriority w:val="9"/>
    <w:unhideWhenUsed/>
    <w:qFormat/>
    <w:rsid w:val="007A5025"/>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E77B2"/>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B54A46"/>
    <w:rPr>
      <w:b/>
      <w:bCs/>
    </w:rPr>
  </w:style>
  <w:style w:type="character" w:customStyle="1" w:styleId="Heading2Char">
    <w:name w:val="Heading 2 Char"/>
    <w:link w:val="Heading2"/>
    <w:uiPriority w:val="9"/>
    <w:rsid w:val="003536D6"/>
    <w:rPr>
      <w:rFonts w:ascii="Cambria" w:eastAsia="Times New Roman" w:hAnsi="Cambria"/>
      <w:b/>
      <w:bCs/>
      <w:i/>
      <w:iCs/>
      <w:color w:val="4F81BD" w:themeColor="accent1"/>
      <w:sz w:val="28"/>
      <w:szCs w:val="28"/>
    </w:rPr>
  </w:style>
  <w:style w:type="character" w:customStyle="1" w:styleId="Heading1Char">
    <w:name w:val="Heading 1 Char"/>
    <w:link w:val="Heading1"/>
    <w:uiPriority w:val="9"/>
    <w:rsid w:val="003536D6"/>
    <w:rPr>
      <w:rFonts w:ascii="Cambria" w:eastAsia="Times New Roman" w:hAnsi="Cambria"/>
      <w:b/>
      <w:bCs/>
      <w:color w:val="4F81BD" w:themeColor="accent1"/>
      <w:kern w:val="32"/>
      <w:sz w:val="32"/>
      <w:szCs w:val="32"/>
    </w:rPr>
  </w:style>
  <w:style w:type="character" w:styleId="Hyperlink">
    <w:name w:val="Hyperlink"/>
    <w:uiPriority w:val="99"/>
    <w:unhideWhenUsed/>
    <w:rsid w:val="005E4D55"/>
    <w:rPr>
      <w:color w:val="0000FF"/>
      <w:u w:val="single"/>
    </w:rPr>
  </w:style>
  <w:style w:type="paragraph" w:styleId="Bibliography">
    <w:name w:val="Bibliography"/>
    <w:basedOn w:val="Normal"/>
    <w:next w:val="Normal"/>
    <w:uiPriority w:val="37"/>
    <w:unhideWhenUsed/>
    <w:rsid w:val="00E04EDF"/>
  </w:style>
  <w:style w:type="paragraph" w:styleId="BalloonText">
    <w:name w:val="Balloon Text"/>
    <w:basedOn w:val="Normal"/>
    <w:link w:val="BalloonTextChar"/>
    <w:uiPriority w:val="99"/>
    <w:semiHidden/>
    <w:unhideWhenUsed/>
    <w:rsid w:val="009754C9"/>
    <w:rPr>
      <w:rFonts w:ascii="Tahoma" w:hAnsi="Tahoma" w:cs="Tahoma"/>
      <w:sz w:val="16"/>
      <w:szCs w:val="16"/>
    </w:rPr>
  </w:style>
  <w:style w:type="character" w:customStyle="1" w:styleId="BalloonTextChar">
    <w:name w:val="Balloon Text Char"/>
    <w:basedOn w:val="DefaultParagraphFont"/>
    <w:link w:val="BalloonText"/>
    <w:uiPriority w:val="99"/>
    <w:semiHidden/>
    <w:rsid w:val="009754C9"/>
    <w:rPr>
      <w:rFonts w:ascii="Tahoma" w:hAnsi="Tahoma" w:cs="Tahoma"/>
      <w:sz w:val="16"/>
      <w:szCs w:val="16"/>
    </w:rPr>
  </w:style>
  <w:style w:type="paragraph" w:styleId="FootnoteText">
    <w:name w:val="footnote text"/>
    <w:basedOn w:val="Normal"/>
    <w:link w:val="FootnoteTextChar"/>
    <w:uiPriority w:val="99"/>
    <w:semiHidden/>
    <w:unhideWhenUsed/>
    <w:rsid w:val="009754C9"/>
  </w:style>
  <w:style w:type="character" w:customStyle="1" w:styleId="FootnoteTextChar">
    <w:name w:val="Footnote Text Char"/>
    <w:basedOn w:val="DefaultParagraphFont"/>
    <w:link w:val="FootnoteText"/>
    <w:uiPriority w:val="99"/>
    <w:semiHidden/>
    <w:rsid w:val="009754C9"/>
  </w:style>
  <w:style w:type="character" w:styleId="FootnoteReference">
    <w:name w:val="footnote reference"/>
    <w:basedOn w:val="DefaultParagraphFont"/>
    <w:uiPriority w:val="99"/>
    <w:semiHidden/>
    <w:unhideWhenUsed/>
    <w:rsid w:val="009754C9"/>
    <w:rPr>
      <w:vertAlign w:val="superscript"/>
    </w:rPr>
  </w:style>
  <w:style w:type="character" w:customStyle="1" w:styleId="Heading3Char">
    <w:name w:val="Heading 3 Char"/>
    <w:basedOn w:val="DefaultParagraphFont"/>
    <w:link w:val="Heading3"/>
    <w:uiPriority w:val="9"/>
    <w:rsid w:val="007A5025"/>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5E39E9"/>
    <w:pPr>
      <w:spacing w:before="100" w:beforeAutospacing="1" w:after="100" w:afterAutospacing="1"/>
    </w:pPr>
    <w:rPr>
      <w:rFonts w:eastAsia="Times New Roman"/>
    </w:rPr>
  </w:style>
  <w:style w:type="paragraph" w:styleId="ListParagraph">
    <w:name w:val="List Paragraph"/>
    <w:basedOn w:val="Normal"/>
    <w:uiPriority w:val="34"/>
    <w:qFormat/>
    <w:rsid w:val="00BB51AB"/>
    <w:pPr>
      <w:ind w:left="720"/>
      <w:contextualSpacing/>
    </w:pPr>
  </w:style>
  <w:style w:type="table" w:styleId="TableGrid">
    <w:name w:val="Table Grid"/>
    <w:basedOn w:val="TableNormal"/>
    <w:uiPriority w:val="59"/>
    <w:rsid w:val="00BB5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BB51A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AB2252"/>
    <w:pPr>
      <w:tabs>
        <w:tab w:val="center" w:pos="4680"/>
        <w:tab w:val="right" w:pos="9360"/>
      </w:tabs>
    </w:pPr>
  </w:style>
  <w:style w:type="character" w:customStyle="1" w:styleId="HeaderChar">
    <w:name w:val="Header Char"/>
    <w:basedOn w:val="DefaultParagraphFont"/>
    <w:link w:val="Header"/>
    <w:uiPriority w:val="99"/>
    <w:rsid w:val="00AB2252"/>
  </w:style>
  <w:style w:type="paragraph" w:styleId="Footer">
    <w:name w:val="footer"/>
    <w:basedOn w:val="Normal"/>
    <w:link w:val="FooterChar"/>
    <w:uiPriority w:val="99"/>
    <w:unhideWhenUsed/>
    <w:rsid w:val="00AB2252"/>
    <w:pPr>
      <w:tabs>
        <w:tab w:val="center" w:pos="4680"/>
        <w:tab w:val="right" w:pos="9360"/>
      </w:tabs>
    </w:pPr>
  </w:style>
  <w:style w:type="character" w:customStyle="1" w:styleId="FooterChar">
    <w:name w:val="Footer Char"/>
    <w:basedOn w:val="DefaultParagraphFont"/>
    <w:link w:val="Footer"/>
    <w:uiPriority w:val="99"/>
    <w:rsid w:val="00AB2252"/>
  </w:style>
  <w:style w:type="paragraph" w:styleId="Title">
    <w:name w:val="Title"/>
    <w:basedOn w:val="Normal"/>
    <w:next w:val="Normal"/>
    <w:link w:val="TitleChar"/>
    <w:uiPriority w:val="10"/>
    <w:qFormat/>
    <w:rsid w:val="008D52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5272"/>
    <w:rPr>
      <w:rFonts w:asciiTheme="majorHAnsi" w:eastAsiaTheme="majorEastAsia" w:hAnsiTheme="majorHAnsi" w:cstheme="majorBidi"/>
      <w:color w:val="17365D" w:themeColor="text2" w:themeShade="BF"/>
      <w:spacing w:val="5"/>
      <w:kern w:val="28"/>
      <w:sz w:val="52"/>
      <w:szCs w:val="52"/>
    </w:rPr>
  </w:style>
  <w:style w:type="paragraph" w:styleId="Index1">
    <w:name w:val="index 1"/>
    <w:basedOn w:val="Normal"/>
    <w:next w:val="Normal"/>
    <w:autoRedefine/>
    <w:uiPriority w:val="99"/>
    <w:semiHidden/>
    <w:unhideWhenUsed/>
    <w:rsid w:val="00A427EF"/>
    <w:pPr>
      <w:ind w:left="240" w:hanging="240"/>
    </w:pPr>
  </w:style>
  <w:style w:type="character" w:styleId="PlaceholderText">
    <w:name w:val="Placeholder Text"/>
    <w:basedOn w:val="DefaultParagraphFont"/>
    <w:uiPriority w:val="99"/>
    <w:semiHidden/>
    <w:rsid w:val="00284C3D"/>
    <w:rPr>
      <w:color w:val="808080"/>
    </w:rPr>
  </w:style>
  <w:style w:type="character" w:customStyle="1" w:styleId="Heading4Char">
    <w:name w:val="Heading 4 Char"/>
    <w:basedOn w:val="DefaultParagraphFont"/>
    <w:link w:val="Heading4"/>
    <w:uiPriority w:val="9"/>
    <w:rsid w:val="00AE77B2"/>
    <w:rPr>
      <w:rFonts w:asciiTheme="majorHAnsi" w:eastAsiaTheme="majorEastAsia" w:hAnsiTheme="majorHAnsi" w:cstheme="majorBidi"/>
      <w:b/>
      <w:bCs/>
      <w:i/>
      <w:iCs/>
      <w:color w:val="4F81BD" w:themeColor="accent1"/>
    </w:rPr>
  </w:style>
  <w:style w:type="character" w:customStyle="1" w:styleId="font-symbol">
    <w:name w:val="font-symbol"/>
    <w:basedOn w:val="DefaultParagraphFont"/>
    <w:rsid w:val="001061CA"/>
  </w:style>
  <w:style w:type="character" w:customStyle="1" w:styleId="dhf298">
    <w:name w:val="dhf298"/>
    <w:basedOn w:val="DefaultParagraphFont"/>
    <w:rsid w:val="00106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005860">
      <w:bodyDiv w:val="1"/>
      <w:marLeft w:val="0"/>
      <w:marRight w:val="0"/>
      <w:marTop w:val="0"/>
      <w:marBottom w:val="0"/>
      <w:divBdr>
        <w:top w:val="none" w:sz="0" w:space="0" w:color="auto"/>
        <w:left w:val="none" w:sz="0" w:space="0" w:color="auto"/>
        <w:bottom w:val="none" w:sz="0" w:space="0" w:color="auto"/>
        <w:right w:val="none" w:sz="0" w:space="0" w:color="auto"/>
      </w:divBdr>
    </w:div>
    <w:div w:id="1097142477">
      <w:bodyDiv w:val="1"/>
      <w:marLeft w:val="0"/>
      <w:marRight w:val="0"/>
      <w:marTop w:val="0"/>
      <w:marBottom w:val="0"/>
      <w:divBdr>
        <w:top w:val="none" w:sz="0" w:space="0" w:color="auto"/>
        <w:left w:val="none" w:sz="0" w:space="0" w:color="auto"/>
        <w:bottom w:val="none" w:sz="0" w:space="0" w:color="auto"/>
        <w:right w:val="none" w:sz="0" w:space="0" w:color="auto"/>
      </w:divBdr>
    </w:div>
    <w:div w:id="1276986087">
      <w:bodyDiv w:val="1"/>
      <w:marLeft w:val="0"/>
      <w:marRight w:val="0"/>
      <w:marTop w:val="0"/>
      <w:marBottom w:val="0"/>
      <w:divBdr>
        <w:top w:val="none" w:sz="0" w:space="0" w:color="auto"/>
        <w:left w:val="none" w:sz="0" w:space="0" w:color="auto"/>
        <w:bottom w:val="none" w:sz="0" w:space="0" w:color="auto"/>
        <w:right w:val="none" w:sz="0" w:space="0" w:color="auto"/>
      </w:divBdr>
    </w:div>
    <w:div w:id="1388869937">
      <w:bodyDiv w:val="1"/>
      <w:marLeft w:val="0"/>
      <w:marRight w:val="0"/>
      <w:marTop w:val="0"/>
      <w:marBottom w:val="0"/>
      <w:divBdr>
        <w:top w:val="none" w:sz="0" w:space="0" w:color="auto"/>
        <w:left w:val="none" w:sz="0" w:space="0" w:color="auto"/>
        <w:bottom w:val="none" w:sz="0" w:space="0" w:color="auto"/>
        <w:right w:val="none" w:sz="0" w:space="0" w:color="auto"/>
      </w:divBdr>
    </w:div>
    <w:div w:id="139311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Man90</b:Tag>
    <b:SourceType>Book</b:SourceType>
    <b:Guid>{69AC694E-0A26-40B2-A45C-5555E17B0F28}</b:Guid>
    <b:Title>Guidelines for Realizing the International Practical Temperature Scale of 1990 (ITS-90), NIST Technical Note 1265</b:Title>
    <b:Year>1990</b:Year>
    <b:City>Gaithersberg, MD</b:City>
    <b:Publisher>National Institutes of Standards and Technology</b:Publisher>
    <b:Author>
      <b:Author>
        <b:NameList>
          <b:Person>
            <b:Last>Mangum</b:Last>
            <b:First>B.</b:First>
            <b:Middle>W.</b:Middle>
          </b:Person>
          <b:Person>
            <b:Last>Furukawa</b:Last>
            <b:First>G.</b:First>
            <b:Middle>T.</b:Middle>
          </b:Person>
        </b:NameList>
      </b:Author>
    </b:Author>
    <b:RefOrder>6</b:RefOrder>
  </b:Source>
  <b:Source>
    <b:Tag>Str08</b:Tag>
    <b:SourceType>JournalArticle</b:SourceType>
    <b:Guid>{7036187F-8FCE-49E6-93F0-8921B859AF42}</b:Guid>
    <b:Author>
      <b:Author>
        <b:NameList>
          <b:Person>
            <b:Last>Strouse</b:Last>
            <b:First>G.</b:First>
            <b:Middle>F.</b:Middle>
          </b:Person>
        </b:NameList>
      </b:Author>
    </b:Author>
    <b:Title>Standard Platinum Resistance Thermometer Calibrations from the Ar TP to the Ag FP</b:Title>
    <b:Year>2008</b:Year>
    <b:Publisher>National Institute of Standards and Technology</b:Publisher>
    <b:JournalName>National Institute of Standards and Technology Special Publication 250-81</b:JournalName>
    <b:Month>January</b:Month>
    <b:RefOrder>7</b:RefOrder>
  </b:Source>
  <b:Source>
    <b:Tag>16Ma</b:Tag>
    <b:SourceType>InternetSite</b:SourceType>
    <b:Guid>{7E3B2127-98D6-4A30-9A23-BD187200B43B}</b:Guid>
    <b:URL>http://www.famousscientists.org/evangelista-torricelli/</b:URL>
    <b:YearAccessed>2016</b:YearAccessed>
    <b:MonthAccessed>March</b:MonthAccessed>
    <b:DayAccessed>3</b:DayAccessed>
    <b:Title>Evangelista Torricelli</b:Title>
    <b:InternetSiteTitle>Famous Scientists</b:InternetSiteTitle>
    <b:RefOrder>1</b:RefOrder>
  </b:Source>
  <b:Source>
    <b:Tag>BIP</b:Tag>
    <b:SourceType>InternetSite</b:SourceType>
    <b:Guid>{499D4B26-8D47-4BF5-8171-12D9D37268B7}</b:Guid>
    <b:Title>International Committee for Weights and Measures (CIPM)</b:Title>
    <b:Author>
      <b:Author>
        <b:NameList>
          <b:Person>
            <b:Last>BIPM</b:Last>
          </b:Person>
        </b:NameList>
      </b:Author>
    </b:Author>
    <b:InternetSiteTitle>BIPM: Bereau International des Poids et Mesures</b:InternetSiteTitle>
    <b:URL>http://www.bipm.org/en/committees/cipm/</b:URL>
    <b:YearAccessed>2016</b:YearAccessed>
    <b:MonthAccessed>March</b:MonthAccessed>
    <b:DayAccessed>10</b:DayAccessed>
    <b:RefOrder>5</b:RefOrder>
  </b:Source>
  <b:Source>
    <b:Tag>ene04</b:Tag>
    <b:SourceType>InternetSite</b:SourceType>
    <b:Guid>{7F79E744-F1C1-47B2-AEBD-683F8A570A44}</b:Guid>
    <b:Author>
      <b:Author>
        <b:NameList>
          <b:Person>
            <b:Last>energy.senate.gov</b:Last>
          </b:Person>
        </b:NameList>
      </b:Author>
    </b:Author>
    <b:Title>Testimony of R. E. Smalley to the Senate Committee on Energy and Natural Resources; Hearing on sustainable , low emission, elect</b:Title>
    <b:InternetSiteTitle>Energy Bulletin</b:InternetSiteTitle>
    <b:Year>2004</b:Year>
    <b:Month>April</b:Month>
    <b:Day>26</b:Day>
    <b:URL>http://www2.energybulletin.net/node/249</b:URL>
    <b:YearAccessed>2016</b:YearAccessed>
    <b:MonthAccessed>March</b:MonthAccessed>
    <b:DayAccessed>10</b:DayAccessed>
    <b:RefOrder>8</b:RefOrder>
  </b:Source>
  <b:Source>
    <b:Tag>Gab16</b:Tag>
    <b:SourceType>InternetSite</b:SourceType>
    <b:Guid>{24A12697-9911-4AD8-BD48-C9DFA64A023B}</b:Guid>
    <b:Title>Gabriel Fahrenheit Biography</b:Title>
    <b:InternetSiteTitle>Encyclopedia of World Biography</b:InternetSiteTitle>
    <b:Year>2016</b:Year>
    <b:URL>http://www.notablebiographies.com/Du-Fi/Fahrenheit-Gabriel.html</b:URL>
    <b:YearAccessed>2016</b:YearAccessed>
    <b:MonthAccessed>March</b:MonthAccessed>
    <b:DayAccessed>10</b:DayAccessed>
    <b:RefOrder>2</b:RefOrder>
  </b:Source>
  <b:Source>
    <b:Tag>Bio16</b:Tag>
    <b:SourceType>InternetSite</b:SourceType>
    <b:Guid>{0C12A916-B95F-4415-A56C-EAF31950509C}</b:Guid>
    <b:Author>
      <b:Author>
        <b:NameList>
          <b:Person>
            <b:Last>Biography.com</b:Last>
          </b:Person>
        </b:NameList>
      </b:Author>
    </b:Author>
    <b:Title>Anders Celcius</b:Title>
    <b:InternetSiteTitle>Biography.com</b:InternetSiteTitle>
    <b:URL>http://www.biography.com/people/anders-celsius-9242754</b:URL>
    <b:YearAccessed>2016</b:YearAccessed>
    <b:MonthAccessed>March</b:MonthAccessed>
    <b:DayAccessed>10</b:DayAccessed>
    <b:ProductionCompany>A&amp;E Television Networks</b:ProductionCompany>
    <b:RefOrder>3</b:RefOrder>
  </b:Source>
  <b:Source>
    <b:Tag>Kel07</b:Tag>
    <b:SourceType>InternetSite</b:SourceType>
    <b:Guid>{DBA105C5-716E-4010-AFB5-6F2374FEB67C}</b:Guid>
    <b:Title>Kelvin, Lord William Thomson (1824-1907) 	</b:Title>
    <b:InternetSiteTitle>scienceworld.wolfram.com</b:InternetSiteTitle>
    <b:Year>2007</b:Year>
    <b:URL>http://scienceworld.wolfram.com/biography/Kelvin.html</b:URL>
    <b:ProductionCompany>Wolfram Research</b:ProductionCompany>
    <b:YearAccessed>2016</b:YearAccessed>
    <b:MonthAccessed>March</b:MonthAccessed>
    <b:DayAccessed>10</b:DayAccessed>
    <b:RefOrder>4</b:RefOrder>
  </b:Source>
</b:Sources>
</file>

<file path=customXml/itemProps1.xml><?xml version="1.0" encoding="utf-8"?>
<ds:datastoreItem xmlns:ds="http://schemas.openxmlformats.org/officeDocument/2006/customXml" ds:itemID="{47C65D4F-79ED-4CEE-9B49-DA4D92E34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Pages>
  <Words>3533</Words>
  <Characters>20141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Patrick</cp:lastModifiedBy>
  <cp:revision>68</cp:revision>
  <cp:lastPrinted>2022-11-16T18:41:00Z</cp:lastPrinted>
  <dcterms:created xsi:type="dcterms:W3CDTF">2016-03-04T02:25:00Z</dcterms:created>
  <dcterms:modified xsi:type="dcterms:W3CDTF">2022-11-16T18:41:00Z</dcterms:modified>
</cp:coreProperties>
</file>